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97531" w14:textId="31004EC7" w:rsidR="00321CFC" w:rsidRDefault="00321CFC" w:rsidP="007D62BF">
      <w:pPr>
        <w:pStyle w:val="Heading1"/>
        <w:tabs>
          <w:tab w:val="left" w:pos="1931"/>
          <w:tab w:val="center" w:pos="4680"/>
        </w:tabs>
        <w:rPr>
          <w:rFonts w:ascii="Helvetica" w:hAnsi="Helvetica"/>
          <w:sz w:val="22"/>
          <w:szCs w:val="22"/>
        </w:rPr>
      </w:pPr>
      <w:bookmarkStart w:id="0" w:name="_Toc171411275"/>
      <w:r>
        <w:rPr>
          <w:rFonts w:ascii="Helvetica" w:hAnsi="Helvetica"/>
          <w:sz w:val="22"/>
          <w:szCs w:val="22"/>
        </w:rPr>
        <w:t xml:space="preserve">Dr. Andrew Wilkins EdD </w:t>
      </w:r>
    </w:p>
    <w:p w14:paraId="30307D7A" w14:textId="3DB93CCC" w:rsidR="00321CFC" w:rsidRDefault="00321CFC" w:rsidP="00321CFC">
      <w:r>
        <w:t xml:space="preserve">Dallas Seminary </w:t>
      </w:r>
    </w:p>
    <w:p w14:paraId="4F8B9E0A" w14:textId="77777777" w:rsidR="00321CFC" w:rsidRDefault="00321CFC" w:rsidP="00321CFC">
      <w:r>
        <w:t>Secondary Headmaster Oklahoma Bible Academy, Enid Oklahoma</w:t>
      </w:r>
    </w:p>
    <w:p w14:paraId="709B3BB2" w14:textId="77777777" w:rsidR="00321CFC" w:rsidRDefault="00000000" w:rsidP="00321CFC">
      <w:hyperlink r:id="rId8" w:history="1">
        <w:r w:rsidR="00321CFC" w:rsidRPr="00081E4C">
          <w:rPr>
            <w:rStyle w:val="Hyperlink"/>
          </w:rPr>
          <w:t>awilkins@oklahomabible.com</w:t>
        </w:r>
      </w:hyperlink>
      <w:r w:rsidR="00321CFC">
        <w:t xml:space="preserve"> </w:t>
      </w:r>
    </w:p>
    <w:p w14:paraId="66AC616C" w14:textId="7543DE08" w:rsidR="00321CFC" w:rsidRDefault="000F061A" w:rsidP="00C15ABE">
      <w:pPr>
        <w:spacing w:line="240" w:lineRule="auto"/>
      </w:pPr>
      <w:r>
        <w:t xml:space="preserve">Dr. Wilkins is decade long tenure as Headmaster of Oklahoma Bible Academy, a </w:t>
      </w:r>
      <w:proofErr w:type="gramStart"/>
      <w:r>
        <w:t>113 year old</w:t>
      </w:r>
      <w:proofErr w:type="gramEnd"/>
      <w:r>
        <w:t xml:space="preserve"> secondary Christian school in Northwest Oklahoma.  Prior to school ministry, Dr. Wilkins served as youth pastor for 15 years in two different Oklahoma Baptist churches.  The inaugural EdD graduate from Dallas Theological Seminary, his research in the field of adolescent spiritual development.  Married for twenty years to wife Sarah and has four daughters.  </w:t>
      </w:r>
    </w:p>
    <w:p w14:paraId="10BC4A25" w14:textId="77777777" w:rsidR="00C15ABE" w:rsidRDefault="00C15ABE" w:rsidP="00321CFC">
      <w:pPr>
        <w:rPr>
          <w:b/>
          <w:bCs/>
        </w:rPr>
      </w:pPr>
    </w:p>
    <w:p w14:paraId="5AE96E42" w14:textId="7E86B435" w:rsidR="000F061A" w:rsidRPr="00F5179C" w:rsidRDefault="00F5179C" w:rsidP="00321CFC">
      <w:pPr>
        <w:rPr>
          <w:b/>
          <w:bCs/>
        </w:rPr>
      </w:pPr>
      <w:r w:rsidRPr="00F5179C">
        <w:rPr>
          <w:b/>
          <w:bCs/>
        </w:rPr>
        <w:t>Abstract</w:t>
      </w:r>
    </w:p>
    <w:p w14:paraId="1E7B2DC3" w14:textId="00FCE33B" w:rsidR="000F061A" w:rsidRPr="00321CFC" w:rsidRDefault="001447D3" w:rsidP="00F5179C">
      <w:pPr>
        <w:spacing w:line="240" w:lineRule="auto"/>
      </w:pPr>
      <w:r>
        <w:t>This q</w:t>
      </w:r>
      <w:r w:rsidR="000F061A">
        <w:t xml:space="preserve">ualitative research study discovered insights into the adolescent spiritual development contributions of a Christian high school.  </w:t>
      </w:r>
      <w:r w:rsidR="00F5179C">
        <w:t>By interviewing twenty-five</w:t>
      </w:r>
      <w:r w:rsidR="000F061A">
        <w:t xml:space="preserve"> </w:t>
      </w:r>
      <w:r w:rsidR="00F5179C">
        <w:t>alumni ages 25-30, the researcher sought insight on how</w:t>
      </w:r>
      <w:r w:rsidR="00F5179C" w:rsidRPr="00F5179C">
        <w:t xml:space="preserve"> the Christian school contribute to its students lived experience of spiritual development? </w:t>
      </w:r>
      <w:r w:rsidR="000F061A">
        <w:t xml:space="preserve"> </w:t>
      </w:r>
      <w:r w:rsidR="00F5179C">
        <w:t xml:space="preserve">The research analysis </w:t>
      </w:r>
      <w:r w:rsidR="000F061A">
        <w:t xml:space="preserve">provided four overarching themes of: discipleship relationship network, foundation of bible and theological knowledge, immersed in a spiritual development culture, and Christian faith standards </w:t>
      </w:r>
      <w:r w:rsidR="00F5179C">
        <w:t xml:space="preserve">upheld. </w:t>
      </w:r>
      <w:r w:rsidR="000F061A">
        <w:t xml:space="preserve"> The findings were compared to three different faith development theories and affective domain learning theory. </w:t>
      </w:r>
      <w:r w:rsidR="00F5179C">
        <w:t xml:space="preserve"> The study suggests implications for Christian schools and church youth ministries and programming. </w:t>
      </w:r>
    </w:p>
    <w:p w14:paraId="36008023" w14:textId="77777777" w:rsidR="00321CFC" w:rsidRDefault="00321CFC" w:rsidP="007D62BF">
      <w:pPr>
        <w:pStyle w:val="Heading1"/>
        <w:tabs>
          <w:tab w:val="left" w:pos="1931"/>
          <w:tab w:val="center" w:pos="4680"/>
        </w:tabs>
        <w:rPr>
          <w:rFonts w:ascii="Helvetica" w:hAnsi="Helvetica"/>
          <w:sz w:val="22"/>
          <w:szCs w:val="22"/>
        </w:rPr>
      </w:pPr>
    </w:p>
    <w:p w14:paraId="6FA6AD51" w14:textId="55519651" w:rsidR="00C06797" w:rsidRPr="007D62BF" w:rsidRDefault="007D62BF" w:rsidP="007D62BF">
      <w:pPr>
        <w:pStyle w:val="Heading1"/>
        <w:tabs>
          <w:tab w:val="left" w:pos="1931"/>
          <w:tab w:val="center" w:pos="4680"/>
        </w:tabs>
        <w:rPr>
          <w:rFonts w:ascii="Helvetica" w:hAnsi="Helvetica"/>
          <w:sz w:val="22"/>
          <w:szCs w:val="22"/>
        </w:rPr>
      </w:pPr>
      <w:r>
        <w:rPr>
          <w:rFonts w:ascii="Helvetica" w:hAnsi="Helvetica"/>
          <w:sz w:val="22"/>
          <w:szCs w:val="22"/>
        </w:rPr>
        <w:t xml:space="preserve">Significance of the Study </w:t>
      </w:r>
    </w:p>
    <w:p w14:paraId="355410B7" w14:textId="2C7C94E1" w:rsidR="007D62BF" w:rsidRDefault="00C06797" w:rsidP="00F5179C">
      <w:pPr>
        <w:spacing w:line="240" w:lineRule="auto"/>
        <w:ind w:firstLine="720"/>
        <w:rPr>
          <w:rFonts w:ascii="Helvetica" w:eastAsia="Times New Roman" w:hAnsi="Helvetica"/>
          <w:color w:val="000000" w:themeColor="text1"/>
          <w:sz w:val="22"/>
        </w:rPr>
      </w:pPr>
      <w:r w:rsidRPr="007D62BF">
        <w:rPr>
          <w:rFonts w:ascii="Helvetica" w:hAnsi="Helvetica"/>
          <w:sz w:val="22"/>
        </w:rPr>
        <w:tab/>
      </w:r>
      <w:r w:rsidRPr="007D62BF">
        <w:rPr>
          <w:rFonts w:ascii="Helvetica" w:eastAsia="Times New Roman" w:hAnsi="Helvetica"/>
          <w:color w:val="000000" w:themeColor="text1"/>
          <w:sz w:val="22"/>
        </w:rPr>
        <w:t xml:space="preserve">Fifth century church bishop and theologian Tertullian tersely stated, “Christians are made not born.” </w:t>
      </w:r>
      <w:r w:rsidR="00F5179C">
        <w:rPr>
          <w:rFonts w:ascii="Helvetica" w:eastAsia="Times New Roman" w:hAnsi="Helvetica"/>
          <w:color w:val="000000" w:themeColor="text1"/>
          <w:sz w:val="22"/>
        </w:rPr>
        <w:t xml:space="preserve"> </w:t>
      </w:r>
      <w:r w:rsidRPr="007D62BF">
        <w:rPr>
          <w:rFonts w:ascii="Helvetica" w:eastAsia="Times New Roman" w:hAnsi="Helvetica"/>
          <w:color w:val="000000" w:themeColor="text1"/>
          <w:sz w:val="22"/>
        </w:rPr>
        <w:t xml:space="preserve">Psalm 78 commands the Christian faith community to “tell the next generation the praiseworthy deeds of the Lord, his power and wonders so that the next generation would know, trust and have loyal hearts to God” (Ps 78:3–6). </w:t>
      </w:r>
      <w:r w:rsidR="00F36DBF">
        <w:rPr>
          <w:rFonts w:ascii="Helvetica" w:eastAsia="Times New Roman" w:hAnsi="Helvetica"/>
          <w:color w:val="000000" w:themeColor="text1"/>
          <w:sz w:val="22"/>
        </w:rPr>
        <w:t xml:space="preserve">John </w:t>
      </w:r>
      <w:proofErr w:type="spellStart"/>
      <w:r w:rsidR="00F36DBF">
        <w:rPr>
          <w:rFonts w:ascii="Helvetica" w:eastAsia="Times New Roman" w:hAnsi="Helvetica"/>
          <w:color w:val="000000" w:themeColor="text1"/>
          <w:sz w:val="22"/>
        </w:rPr>
        <w:t>Westerhoff</w:t>
      </w:r>
      <w:proofErr w:type="spellEnd"/>
      <w:r w:rsidR="00F36DBF">
        <w:rPr>
          <w:rFonts w:ascii="Helvetica" w:eastAsia="Times New Roman" w:hAnsi="Helvetica"/>
          <w:color w:val="000000" w:themeColor="text1"/>
          <w:sz w:val="22"/>
        </w:rPr>
        <w:t xml:space="preserve"> stated, </w:t>
      </w:r>
      <w:r w:rsidR="00F36DBF">
        <w:rPr>
          <w:rFonts w:ascii="Helvetica" w:eastAsia="Times New Roman" w:hAnsi="Helvetica"/>
          <w:sz w:val="22"/>
        </w:rPr>
        <w:t>f</w:t>
      </w:r>
      <w:r w:rsidR="00F5179C" w:rsidRPr="007D62BF">
        <w:rPr>
          <w:rFonts w:ascii="Helvetica" w:eastAsia="Times New Roman" w:hAnsi="Helvetica"/>
          <w:sz w:val="22"/>
        </w:rPr>
        <w:t>aith cannot be given from one person to another, but it can be inspired from one to another.</w:t>
      </w:r>
      <w:r w:rsidR="00F36DBF">
        <w:rPr>
          <w:rStyle w:val="EndnoteReference"/>
          <w:rFonts w:ascii="Helvetica" w:eastAsia="Times New Roman" w:hAnsi="Helvetica"/>
          <w:sz w:val="22"/>
        </w:rPr>
        <w:endnoteReference w:id="1"/>
      </w:r>
    </w:p>
    <w:p w14:paraId="7AA11A00" w14:textId="1D28AF8A" w:rsidR="00C06797" w:rsidRPr="007D62BF" w:rsidRDefault="00C06797" w:rsidP="007D62BF">
      <w:pPr>
        <w:spacing w:line="240" w:lineRule="auto"/>
        <w:ind w:firstLine="720"/>
        <w:rPr>
          <w:rFonts w:ascii="Helvetica" w:eastAsia="Times New Roman" w:hAnsi="Helvetica"/>
          <w:color w:val="000000" w:themeColor="text1"/>
          <w:sz w:val="22"/>
        </w:rPr>
      </w:pPr>
      <w:r w:rsidRPr="007D62BF">
        <w:rPr>
          <w:rFonts w:ascii="Helvetica" w:eastAsia="Times New Roman" w:hAnsi="Helvetica"/>
          <w:color w:val="000000" w:themeColor="text1"/>
          <w:sz w:val="22"/>
        </w:rPr>
        <w:t>Spiritual development is increasingly recognized as vital to human development, all the while research indicates spiritual development in the American adolescent population is decreasing significantly. Research regarding the spiritual development of America’s youth Christian spiritual development is disheartening. In modern American society adolescent spiritual development is decreasing. Gen Z identification with Christianity is plummeting and those identifying as religious “none’s” are skyrocketing</w:t>
      </w:r>
      <w:r w:rsidR="00F36DBF">
        <w:rPr>
          <w:rFonts w:ascii="Helvetica" w:eastAsia="Times New Roman" w:hAnsi="Helvetica"/>
          <w:color w:val="000000" w:themeColor="text1"/>
          <w:sz w:val="22"/>
        </w:rPr>
        <w:t>.</w:t>
      </w:r>
      <w:r w:rsidR="00F36DBF">
        <w:rPr>
          <w:rStyle w:val="EndnoteReference"/>
          <w:rFonts w:ascii="Helvetica" w:eastAsia="Times New Roman" w:hAnsi="Helvetica"/>
          <w:color w:val="000000" w:themeColor="text1"/>
          <w:sz w:val="22"/>
        </w:rPr>
        <w:endnoteReference w:id="2"/>
      </w:r>
      <w:r w:rsidRPr="007D62BF">
        <w:rPr>
          <w:rFonts w:ascii="Helvetica" w:eastAsia="Times New Roman" w:hAnsi="Helvetica"/>
          <w:color w:val="000000" w:themeColor="text1"/>
          <w:sz w:val="22"/>
        </w:rPr>
        <w:t xml:space="preserve"> Generational sociologist Jean Twenge says, “Spiritual but not religious may have been true in the 2000s but no longer, </w:t>
      </w:r>
      <w:proofErr w:type="spellStart"/>
      <w:r w:rsidRPr="007D62BF">
        <w:rPr>
          <w:rFonts w:ascii="Helvetica" w:eastAsia="Times New Roman" w:hAnsi="Helvetica"/>
          <w:color w:val="000000" w:themeColor="text1"/>
          <w:sz w:val="22"/>
        </w:rPr>
        <w:t>iGen</w:t>
      </w:r>
      <w:proofErr w:type="spellEnd"/>
      <w:r w:rsidRPr="007D62BF">
        <w:rPr>
          <w:rFonts w:ascii="Helvetica" w:eastAsia="Times New Roman" w:hAnsi="Helvetica"/>
          <w:color w:val="000000" w:themeColor="text1"/>
          <w:sz w:val="22"/>
        </w:rPr>
        <w:t xml:space="preserve"> are less spiritual and less religious than previous generations. . . more young Americans are thoroughly secular, disconnecting completely from religion, spirituality, and larger questions of life”. Religious affiliation statistics plunged 25 percent from 1980–2015. In 2015, 22 percent of high school seniors said they never attend religious services.</w:t>
      </w:r>
      <w:r w:rsidR="00F5179C">
        <w:rPr>
          <w:rFonts w:ascii="Helvetica" w:eastAsia="Times New Roman" w:hAnsi="Helvetica"/>
          <w:color w:val="000000" w:themeColor="text1"/>
          <w:sz w:val="22"/>
        </w:rPr>
        <w:t xml:space="preserve"> </w:t>
      </w:r>
      <w:r w:rsidR="00F5179C" w:rsidRPr="007D62BF">
        <w:rPr>
          <w:rFonts w:ascii="Helvetica" w:eastAsia="Times New Roman" w:hAnsi="Helvetica"/>
          <w:sz w:val="22"/>
        </w:rPr>
        <w:t xml:space="preserve">Church participation is decreasing </w:t>
      </w:r>
      <w:r w:rsidR="00F5179C" w:rsidRPr="007D62BF">
        <w:rPr>
          <w:rFonts w:ascii="Helvetica" w:eastAsia="Times New Roman" w:hAnsi="Helvetica"/>
          <w:sz w:val="22"/>
        </w:rPr>
        <w:lastRenderedPageBreak/>
        <w:t>significantly and more than ever, many are choosing not to belong to a religion. Twenge summarizes, “More young Americans are thoroughly secular, disconnecting completely from religion, spirituality, and larger questions of life. . .”</w:t>
      </w:r>
      <w:r w:rsidR="00F36DBF">
        <w:rPr>
          <w:rFonts w:ascii="Helvetica" w:eastAsia="Times New Roman" w:hAnsi="Helvetica"/>
          <w:sz w:val="22"/>
        </w:rPr>
        <w:t xml:space="preserve"> </w:t>
      </w:r>
      <w:r w:rsidR="00F36DBF">
        <w:rPr>
          <w:rStyle w:val="EndnoteReference"/>
          <w:rFonts w:ascii="Helvetica" w:eastAsia="Times New Roman" w:hAnsi="Helvetica"/>
          <w:sz w:val="22"/>
        </w:rPr>
        <w:endnoteReference w:id="3"/>
      </w:r>
      <w:r w:rsidR="00F5179C" w:rsidRPr="007D62BF">
        <w:rPr>
          <w:rFonts w:ascii="Helvetica" w:eastAsia="Times New Roman" w:hAnsi="Helvetica"/>
          <w:sz w:val="22"/>
        </w:rPr>
        <w:t xml:space="preserve">  </w:t>
      </w:r>
      <w:r w:rsidRPr="007D62BF">
        <w:rPr>
          <w:rFonts w:ascii="Helvetica" w:eastAsia="Times New Roman" w:hAnsi="Helvetica"/>
          <w:color w:val="000000" w:themeColor="text1"/>
          <w:sz w:val="22"/>
        </w:rPr>
        <w:t xml:space="preserve"> Faith systems are now in the margins of society particularly for youth in the Western world</w:t>
      </w:r>
      <w:r w:rsidR="00F36DBF">
        <w:rPr>
          <w:rFonts w:ascii="Helvetica" w:eastAsia="Times New Roman" w:hAnsi="Helvetica"/>
          <w:color w:val="000000" w:themeColor="text1"/>
          <w:sz w:val="22"/>
        </w:rPr>
        <w:t>.</w:t>
      </w:r>
      <w:r w:rsidR="00F36DBF">
        <w:rPr>
          <w:rStyle w:val="EndnoteReference"/>
          <w:rFonts w:ascii="Helvetica" w:eastAsia="Times New Roman" w:hAnsi="Helvetica"/>
          <w:color w:val="000000" w:themeColor="text1"/>
          <w:sz w:val="22"/>
        </w:rPr>
        <w:endnoteReference w:id="4"/>
      </w:r>
      <w:r w:rsidRPr="007D62BF">
        <w:rPr>
          <w:rFonts w:ascii="Helvetica" w:eastAsia="Times New Roman" w:hAnsi="Helvetica"/>
          <w:color w:val="000000" w:themeColor="text1"/>
          <w:sz w:val="22"/>
        </w:rPr>
        <w:t xml:space="preserve"> The researcher explored how the Christian school can be a counterculture influence on adolescent spiritual development. </w:t>
      </w:r>
      <w:r w:rsidR="00F5179C">
        <w:rPr>
          <w:rFonts w:ascii="Helvetica" w:eastAsia="Times New Roman" w:hAnsi="Helvetica"/>
          <w:color w:val="000000" w:themeColor="text1"/>
          <w:sz w:val="22"/>
        </w:rPr>
        <w:t xml:space="preserve">How does the Christian school contribute to its students lived experience of spiritual development? </w:t>
      </w:r>
    </w:p>
    <w:p w14:paraId="407F9C6F" w14:textId="116F5D60" w:rsidR="00C06797" w:rsidRPr="007D62BF" w:rsidRDefault="00C06797" w:rsidP="007D62BF">
      <w:pPr>
        <w:spacing w:line="240" w:lineRule="auto"/>
        <w:rPr>
          <w:rFonts w:ascii="Helvetica" w:eastAsia="Times New Roman" w:hAnsi="Helvetica"/>
          <w:color w:val="000000" w:themeColor="text1"/>
          <w:sz w:val="22"/>
        </w:rPr>
      </w:pPr>
    </w:p>
    <w:p w14:paraId="32573183" w14:textId="371B8110" w:rsidR="00F5179C" w:rsidRPr="007D62BF" w:rsidRDefault="00C06797" w:rsidP="00F5179C">
      <w:pPr>
        <w:spacing w:line="240" w:lineRule="auto"/>
        <w:ind w:firstLine="720"/>
        <w:rPr>
          <w:rFonts w:ascii="Helvetica" w:eastAsia="Times New Roman" w:hAnsi="Helvetica"/>
          <w:color w:val="000000" w:themeColor="text1"/>
          <w:sz w:val="22"/>
        </w:rPr>
      </w:pPr>
      <w:r w:rsidRPr="007D62BF">
        <w:rPr>
          <w:rFonts w:ascii="Helvetica" w:eastAsia="Times New Roman" w:hAnsi="Helvetica"/>
          <w:color w:val="000000" w:themeColor="text1"/>
          <w:sz w:val="22"/>
        </w:rPr>
        <w:t xml:space="preserve">The research question endeavors to explore how the Christian faith school community contributes to adolescent spiritual development. </w:t>
      </w:r>
      <w:r w:rsidRPr="007D62BF">
        <w:rPr>
          <w:rFonts w:ascii="Helvetica" w:hAnsi="Helvetica"/>
          <w:sz w:val="22"/>
        </w:rPr>
        <w:t xml:space="preserve">The research is significant as </w:t>
      </w:r>
      <w:r w:rsidRPr="007D62BF">
        <w:rPr>
          <w:rFonts w:ascii="Helvetica" w:eastAsia="Times New Roman" w:hAnsi="Helvetica"/>
          <w:color w:val="000000" w:themeColor="text1"/>
          <w:sz w:val="22"/>
        </w:rPr>
        <w:t>the Christian schools’ opportunity to contribute to adolescent spiritual development is increasing. A 2021 New York Times article states, “With public schools on the defensive, is this a blip or a ‘once-in-100-year moment’ for the growth of Christian education?”. The Times article attributes the growth to a revolt from parents against COVID pandemic procedures and curriculum awareness exposed during virtual learning.</w:t>
      </w:r>
      <w:r w:rsidR="00F36DBF">
        <w:rPr>
          <w:rStyle w:val="EndnoteReference"/>
          <w:rFonts w:ascii="Helvetica" w:eastAsia="Times New Roman" w:hAnsi="Helvetica"/>
          <w:color w:val="000000" w:themeColor="text1"/>
          <w:sz w:val="22"/>
        </w:rPr>
        <w:endnoteReference w:id="5"/>
      </w:r>
      <w:r w:rsidRPr="007D62BF">
        <w:rPr>
          <w:rFonts w:ascii="Helvetica" w:eastAsia="Times New Roman" w:hAnsi="Helvetica"/>
          <w:color w:val="000000" w:themeColor="text1"/>
          <w:sz w:val="22"/>
        </w:rPr>
        <w:t xml:space="preserve"> A year after the pandemic, in December 2022, the Cato Institute released survey results that 55 percent of private schools had an increase in enrollment and more applicants than available seats, as well as a significant increase in announcements of Protestant Christian schools.</w:t>
      </w:r>
      <w:r w:rsidR="00D01B66">
        <w:rPr>
          <w:rStyle w:val="EndnoteReference"/>
          <w:rFonts w:ascii="Helvetica" w:eastAsia="Times New Roman" w:hAnsi="Helvetica"/>
          <w:color w:val="000000" w:themeColor="text1"/>
          <w:sz w:val="22"/>
        </w:rPr>
        <w:endnoteReference w:id="6"/>
      </w:r>
      <w:r w:rsidRPr="007D62BF">
        <w:rPr>
          <w:rFonts w:ascii="Helvetica" w:eastAsia="Times New Roman" w:hAnsi="Helvetica"/>
          <w:color w:val="000000" w:themeColor="text1"/>
          <w:sz w:val="22"/>
        </w:rPr>
        <w:t xml:space="preserve">  </w:t>
      </w:r>
      <w:r w:rsidR="00F5179C" w:rsidRPr="007D62BF">
        <w:rPr>
          <w:rFonts w:ascii="Helvetica" w:eastAsia="Times New Roman" w:hAnsi="Helvetica"/>
          <w:color w:val="000000" w:themeColor="text1"/>
          <w:sz w:val="22"/>
        </w:rPr>
        <w:t xml:space="preserve">Increasing Christian school enrollment, decreasing spiritual development in modern American culture, and its recognized increased importance provide a strong opportunity for Christian schools to contribute to adolescent spiritual development in its students.  </w:t>
      </w:r>
    </w:p>
    <w:p w14:paraId="4FCD3A5A" w14:textId="20683E3C" w:rsidR="00C06797" w:rsidRPr="007D62BF" w:rsidRDefault="00C06797" w:rsidP="00F5179C">
      <w:pPr>
        <w:spacing w:line="240" w:lineRule="auto"/>
        <w:ind w:firstLine="720"/>
        <w:rPr>
          <w:rFonts w:ascii="Helvetica" w:hAnsi="Helvetica"/>
          <w:sz w:val="22"/>
        </w:rPr>
      </w:pPr>
      <w:r w:rsidRPr="007D62BF">
        <w:rPr>
          <w:rFonts w:ascii="Helvetica" w:eastAsia="Times New Roman" w:hAnsi="Helvetica"/>
          <w:color w:val="000000" w:themeColor="text1"/>
          <w:sz w:val="22"/>
        </w:rPr>
        <w:t>The new student enrollment influx creates an opportunity to educate more students for the Christian school</w:t>
      </w:r>
      <w:r w:rsidR="00F5179C">
        <w:rPr>
          <w:rFonts w:ascii="Helvetica" w:eastAsia="Times New Roman" w:hAnsi="Helvetica"/>
          <w:color w:val="000000" w:themeColor="text1"/>
          <w:sz w:val="22"/>
        </w:rPr>
        <w:t>’s spiritual development and faith transmission.</w:t>
      </w:r>
      <w:r w:rsidRPr="007D62BF">
        <w:rPr>
          <w:rFonts w:ascii="Helvetica" w:eastAsia="Times New Roman" w:hAnsi="Helvetica"/>
          <w:color w:val="000000" w:themeColor="text1"/>
          <w:sz w:val="22"/>
        </w:rPr>
        <w:t xml:space="preserve"> The research project was an exploration of how the educational environment practices influence adolescent spiritual development.</w:t>
      </w:r>
      <w:r w:rsidR="00F5179C">
        <w:rPr>
          <w:rFonts w:ascii="Helvetica" w:eastAsia="Times New Roman" w:hAnsi="Helvetica"/>
          <w:color w:val="000000" w:themeColor="text1"/>
          <w:sz w:val="22"/>
        </w:rPr>
        <w:t xml:space="preserve">  </w:t>
      </w:r>
      <w:r w:rsidR="00F5179C" w:rsidRPr="007D62BF">
        <w:rPr>
          <w:rFonts w:ascii="Helvetica" w:eastAsia="Times New Roman" w:hAnsi="Helvetica"/>
          <w:color w:val="000000" w:themeColor="text1"/>
          <w:sz w:val="22"/>
        </w:rPr>
        <w:t>The study sought to add empirical research literature on how the Christian school can contribute to adolescent spiritual development. The study revolved around discovering insights into the research question of the study: How does Christian high school contribute to the adolescent spiritual development of its students? A qualitative method of grounded theory with a theoretical sampling of Christian school alumni served as the research method. Findings, insights, and implications may be transferrable to other Christian schools and churches.</w:t>
      </w:r>
    </w:p>
    <w:p w14:paraId="465846F5" w14:textId="41E87EE7" w:rsidR="009E4AB5" w:rsidRPr="007D62BF" w:rsidRDefault="009E4AB5" w:rsidP="007D62BF">
      <w:pPr>
        <w:spacing w:line="240" w:lineRule="auto"/>
        <w:ind w:firstLine="720"/>
        <w:rPr>
          <w:rFonts w:ascii="Helvetica" w:hAnsi="Helvetica"/>
          <w:sz w:val="22"/>
        </w:rPr>
      </w:pPr>
      <w:r w:rsidRPr="007D62BF">
        <w:rPr>
          <w:rFonts w:ascii="Helvetica" w:eastAsia="Times New Roman" w:hAnsi="Helvetica"/>
          <w:color w:val="000000" w:themeColor="text1"/>
          <w:sz w:val="22"/>
        </w:rPr>
        <w:t>“Spiritual Development” is</w:t>
      </w:r>
      <w:r w:rsidR="007D62BF">
        <w:rPr>
          <w:rFonts w:ascii="Helvetica" w:eastAsia="Times New Roman" w:hAnsi="Helvetica"/>
          <w:color w:val="000000" w:themeColor="text1"/>
          <w:sz w:val="22"/>
        </w:rPr>
        <w:t xml:space="preserve"> defined in the research as</w:t>
      </w:r>
      <w:r w:rsidRPr="007D62BF">
        <w:rPr>
          <w:rFonts w:ascii="Helvetica" w:eastAsia="Times New Roman" w:hAnsi="Helvetica"/>
          <w:color w:val="000000" w:themeColor="text1"/>
          <w:sz w:val="22"/>
        </w:rPr>
        <w:t xml:space="preserve"> “</w:t>
      </w:r>
      <w:r w:rsidR="007D62BF">
        <w:rPr>
          <w:rFonts w:ascii="Helvetica" w:eastAsia="Times New Roman" w:hAnsi="Helvetica"/>
          <w:color w:val="000000" w:themeColor="text1"/>
          <w:sz w:val="22"/>
        </w:rPr>
        <w:t>t</w:t>
      </w:r>
      <w:r w:rsidRPr="007D62BF">
        <w:rPr>
          <w:rFonts w:ascii="Helvetica" w:eastAsia="Times New Roman" w:hAnsi="Helvetica"/>
          <w:color w:val="000000" w:themeColor="text1"/>
          <w:sz w:val="22"/>
        </w:rPr>
        <w:t>he process of growing intrinsic human capacity for self-transcendence in which the self is embedded in something greater than the self, including the sacred. It is the developmental ‘engine’ that propels the search for connectedness, meaning, purpose and contribution that is shaped within and outside of religious traditions, beliefs, and practices”</w:t>
      </w:r>
      <w:r w:rsidR="00D01B66">
        <w:rPr>
          <w:rFonts w:ascii="Helvetica" w:eastAsia="Times New Roman" w:hAnsi="Helvetica"/>
          <w:color w:val="000000" w:themeColor="text1"/>
          <w:sz w:val="22"/>
        </w:rPr>
        <w:t>.</w:t>
      </w:r>
      <w:r w:rsidR="00D01B66">
        <w:rPr>
          <w:rStyle w:val="EndnoteReference"/>
          <w:rFonts w:ascii="Helvetica" w:eastAsia="Times New Roman" w:hAnsi="Helvetica"/>
          <w:color w:val="000000" w:themeColor="text1"/>
          <w:sz w:val="22"/>
        </w:rPr>
        <w:endnoteReference w:id="7"/>
      </w:r>
      <w:r w:rsidR="00D01B66" w:rsidRPr="007D62BF">
        <w:rPr>
          <w:rFonts w:ascii="Helvetica" w:eastAsia="Times New Roman" w:hAnsi="Helvetica"/>
          <w:color w:val="000000" w:themeColor="text1"/>
          <w:sz w:val="22"/>
        </w:rPr>
        <w:t xml:space="preserve"> Passing</w:t>
      </w:r>
      <w:r w:rsidR="00291E14" w:rsidRPr="007D62BF">
        <w:rPr>
          <w:rFonts w:ascii="Helvetica" w:eastAsia="Times New Roman" w:hAnsi="Helvetica"/>
          <w:sz w:val="22"/>
        </w:rPr>
        <w:t xml:space="preserve"> on the faith to younger generations is important to closed religious spiritual development organizations.</w:t>
      </w:r>
      <w:r w:rsidR="00E06A11" w:rsidRPr="007D62BF">
        <w:rPr>
          <w:rFonts w:ascii="Helvetica" w:eastAsia="Times New Roman" w:hAnsi="Helvetica"/>
          <w:sz w:val="22"/>
        </w:rPr>
        <w:t xml:space="preserve">  </w:t>
      </w:r>
    </w:p>
    <w:p w14:paraId="1471AB34" w14:textId="43A704B0" w:rsidR="00C06797" w:rsidRPr="007D62BF" w:rsidRDefault="00C06797" w:rsidP="007D62BF">
      <w:pPr>
        <w:spacing w:line="240" w:lineRule="auto"/>
        <w:ind w:firstLine="720"/>
        <w:rPr>
          <w:rFonts w:ascii="Helvetica" w:eastAsia="Times New Roman" w:hAnsi="Helvetica"/>
          <w:color w:val="000000" w:themeColor="text1"/>
          <w:sz w:val="22"/>
        </w:rPr>
      </w:pPr>
    </w:p>
    <w:p w14:paraId="0BAD8FF8" w14:textId="2C6F6A24" w:rsidR="00372E5A" w:rsidRPr="007D62BF" w:rsidRDefault="00C06797" w:rsidP="007D62BF">
      <w:pPr>
        <w:spacing w:line="240" w:lineRule="auto"/>
        <w:ind w:firstLine="720"/>
        <w:rPr>
          <w:rFonts w:ascii="Helvetica" w:hAnsi="Helvetica"/>
          <w:sz w:val="22"/>
        </w:rPr>
      </w:pPr>
      <w:r w:rsidRPr="007D62BF">
        <w:rPr>
          <w:rFonts w:ascii="Helvetica" w:eastAsia="Times New Roman" w:hAnsi="Helvetica"/>
          <w:color w:val="000000" w:themeColor="text1"/>
          <w:sz w:val="22"/>
        </w:rPr>
        <w:t xml:space="preserve">The subjective phenomenon of spiritual development is mysterious, challenging to quantifiably assess, yet is expected in the educational mission of the Christian school’s industry. </w:t>
      </w:r>
      <w:r w:rsidR="00372E5A" w:rsidRPr="007D62BF">
        <w:rPr>
          <w:rFonts w:ascii="Helvetica" w:eastAsia="Times New Roman" w:hAnsi="Helvetica"/>
          <w:sz w:val="22"/>
        </w:rPr>
        <w:t>Inspiring faith development is a complex endeavor. Education for spiritual development is a function of complex interchanges between school, family, congregations, and community</w:t>
      </w:r>
      <w:r w:rsidR="00325AA1">
        <w:rPr>
          <w:rFonts w:ascii="Helvetica" w:eastAsia="Times New Roman" w:hAnsi="Helvetica"/>
          <w:sz w:val="22"/>
        </w:rPr>
        <w:t>.</w:t>
      </w:r>
      <w:r w:rsidR="00325AA1">
        <w:rPr>
          <w:rStyle w:val="EndnoteReference"/>
          <w:rFonts w:ascii="Helvetica" w:eastAsia="Times New Roman" w:hAnsi="Helvetica"/>
          <w:sz w:val="22"/>
        </w:rPr>
        <w:endnoteReference w:id="8"/>
      </w:r>
      <w:r w:rsidR="00372E5A" w:rsidRPr="007D62BF">
        <w:rPr>
          <w:rFonts w:ascii="Helvetica" w:eastAsia="Times New Roman" w:hAnsi="Helvetica"/>
          <w:sz w:val="22"/>
        </w:rPr>
        <w:t xml:space="preserve"> Faith transmission increases as traditions, beliefs, and valued practices are congruent between family, church, friends, schools, and community. </w:t>
      </w:r>
    </w:p>
    <w:p w14:paraId="2501273E" w14:textId="4E759675" w:rsidR="00C06797" w:rsidRPr="007D62BF" w:rsidRDefault="00C06797" w:rsidP="007D62BF">
      <w:pPr>
        <w:spacing w:line="240" w:lineRule="auto"/>
        <w:ind w:firstLine="720"/>
        <w:rPr>
          <w:rFonts w:ascii="Helvetica" w:eastAsia="Times New Roman" w:hAnsi="Helvetica"/>
          <w:color w:val="000000" w:themeColor="text1"/>
          <w:sz w:val="22"/>
        </w:rPr>
      </w:pPr>
      <w:r w:rsidRPr="007D62BF">
        <w:rPr>
          <w:rFonts w:ascii="Helvetica" w:eastAsia="Times New Roman" w:hAnsi="Helvetica"/>
          <w:color w:val="000000" w:themeColor="text1"/>
          <w:sz w:val="22"/>
        </w:rPr>
        <w:t>Because faith is deeply personal, dynamic, and subjective, qualitative research design is the best method to answer the research question.</w:t>
      </w:r>
      <w:r w:rsidR="00325AA1">
        <w:rPr>
          <w:rStyle w:val="EndnoteReference"/>
          <w:rFonts w:ascii="Helvetica" w:eastAsia="Times New Roman" w:hAnsi="Helvetica"/>
          <w:color w:val="000000" w:themeColor="text1"/>
          <w:sz w:val="22"/>
        </w:rPr>
        <w:endnoteReference w:id="9"/>
      </w:r>
      <w:r w:rsidRPr="007D62BF">
        <w:rPr>
          <w:rFonts w:ascii="Helvetica" w:eastAsia="Times New Roman" w:hAnsi="Helvetica"/>
          <w:color w:val="000000" w:themeColor="text1"/>
          <w:sz w:val="22"/>
        </w:rPr>
        <w:t xml:space="preserve"> The sample of twenty-five alumni from the classes of 2008-2017. The study utilized young adults aged 25–30 for purposes of collecting quality retrospective data of meaning-making life experiences during Christian high school education. </w:t>
      </w:r>
      <w:r w:rsidR="009E4AB5" w:rsidRPr="007D62BF">
        <w:rPr>
          <w:rFonts w:ascii="Helvetica" w:eastAsia="Times New Roman" w:hAnsi="Helvetica"/>
          <w:color w:val="000000" w:themeColor="text1"/>
          <w:sz w:val="22"/>
        </w:rPr>
        <w:t xml:space="preserve"> A retrospective study allows development processes from the interviewees’ present perspective.</w:t>
      </w:r>
    </w:p>
    <w:p w14:paraId="00C804ED" w14:textId="77777777" w:rsidR="00C06797" w:rsidRPr="007D62BF" w:rsidRDefault="00C06797" w:rsidP="007D62BF">
      <w:pPr>
        <w:spacing w:line="240" w:lineRule="auto"/>
        <w:ind w:firstLine="720"/>
        <w:rPr>
          <w:rFonts w:ascii="Helvetica" w:eastAsia="Times New Roman" w:hAnsi="Helvetica"/>
          <w:color w:val="000000" w:themeColor="text1"/>
          <w:sz w:val="22"/>
        </w:rPr>
      </w:pPr>
    </w:p>
    <w:p w14:paraId="325AF688" w14:textId="72FDC460" w:rsidR="00C06797" w:rsidRPr="007D62BF" w:rsidRDefault="007D62BF" w:rsidP="007D62BF">
      <w:pPr>
        <w:spacing w:line="240" w:lineRule="auto"/>
        <w:rPr>
          <w:rFonts w:ascii="Helvetica" w:hAnsi="Helvetica"/>
          <w:b/>
          <w:bCs/>
          <w:sz w:val="22"/>
        </w:rPr>
      </w:pPr>
      <w:r w:rsidRPr="007D62BF">
        <w:rPr>
          <w:rFonts w:ascii="Helvetica" w:hAnsi="Helvetica"/>
          <w:b/>
          <w:bCs/>
          <w:sz w:val="22"/>
        </w:rPr>
        <w:lastRenderedPageBreak/>
        <w:t xml:space="preserve">Literature Review Summary </w:t>
      </w:r>
    </w:p>
    <w:p w14:paraId="66BDE4B2" w14:textId="1289289C" w:rsidR="00AA112C" w:rsidRPr="007D62BF" w:rsidRDefault="00C06797" w:rsidP="007D62BF">
      <w:pPr>
        <w:spacing w:line="240" w:lineRule="auto"/>
        <w:ind w:firstLine="720"/>
        <w:rPr>
          <w:rFonts w:ascii="Helvetica" w:hAnsi="Helvetica"/>
          <w:sz w:val="22"/>
        </w:rPr>
      </w:pPr>
      <w:r w:rsidRPr="007D62BF">
        <w:rPr>
          <w:rFonts w:ascii="Helvetica" w:hAnsi="Helvetica"/>
          <w:sz w:val="22"/>
        </w:rPr>
        <w:tab/>
      </w:r>
      <w:r w:rsidRPr="007D62BF">
        <w:rPr>
          <w:rFonts w:ascii="Helvetica" w:eastAsia="Times New Roman" w:hAnsi="Helvetica"/>
          <w:sz w:val="22"/>
        </w:rPr>
        <w:t xml:space="preserve">The literature on adolescent spiritual development is complex. Adolescent spiritual development is an inseparable integration with human development domains, an array of theological perspectives, universal experiences, and the relative novelty of faith development theory to the human sciences. The phenomena are studied both as a universal open experience of making subjective meaning of life experiences and as </w:t>
      </w:r>
      <w:proofErr w:type="gramStart"/>
      <w:r w:rsidRPr="007D62BF">
        <w:rPr>
          <w:rFonts w:ascii="Helvetica" w:eastAsia="Times New Roman" w:hAnsi="Helvetica"/>
          <w:sz w:val="22"/>
        </w:rPr>
        <w:t>meaning-making</w:t>
      </w:r>
      <w:proofErr w:type="gramEnd"/>
      <w:r w:rsidRPr="007D62BF">
        <w:rPr>
          <w:rFonts w:ascii="Helvetica" w:eastAsia="Times New Roman" w:hAnsi="Helvetica"/>
          <w:sz w:val="22"/>
        </w:rPr>
        <w:t xml:space="preserve"> filtered and constructed through the established Christian perspective. </w:t>
      </w:r>
      <w:r w:rsidR="00AA112C" w:rsidRPr="007D62BF">
        <w:rPr>
          <w:rFonts w:ascii="Helvetica" w:hAnsi="Helvetica"/>
          <w:sz w:val="22"/>
        </w:rPr>
        <w:t>Three faith development theories were critiqued in the study: James Fowler’s faith development theory</w:t>
      </w:r>
      <w:r w:rsidR="00325AA1">
        <w:rPr>
          <w:rStyle w:val="EndnoteReference"/>
          <w:rFonts w:ascii="Helvetica" w:hAnsi="Helvetica"/>
          <w:sz w:val="22"/>
        </w:rPr>
        <w:endnoteReference w:id="10"/>
      </w:r>
      <w:r w:rsidR="00AA112C" w:rsidRPr="007D62BF">
        <w:rPr>
          <w:rFonts w:ascii="Helvetica" w:hAnsi="Helvetica"/>
          <w:sz w:val="22"/>
        </w:rPr>
        <w:t xml:space="preserve">, John </w:t>
      </w:r>
      <w:proofErr w:type="spellStart"/>
      <w:r w:rsidR="00AA112C" w:rsidRPr="007D62BF">
        <w:rPr>
          <w:rFonts w:ascii="Helvetica" w:hAnsi="Helvetica"/>
          <w:sz w:val="22"/>
        </w:rPr>
        <w:t>Westerhoff’s</w:t>
      </w:r>
      <w:proofErr w:type="spellEnd"/>
      <w:r w:rsidR="00AA112C" w:rsidRPr="007D62BF">
        <w:rPr>
          <w:rFonts w:ascii="Helvetica" w:hAnsi="Helvetica"/>
          <w:sz w:val="22"/>
        </w:rPr>
        <w:t xml:space="preserve"> faith enculturation theory, and Todd Hall’s relational spirituality</w:t>
      </w:r>
      <w:r w:rsidR="00DD1C7B">
        <w:rPr>
          <w:rStyle w:val="EndnoteReference"/>
          <w:rFonts w:ascii="Helvetica" w:hAnsi="Helvetica"/>
          <w:sz w:val="22"/>
        </w:rPr>
        <w:endnoteReference w:id="11"/>
      </w:r>
      <w:r w:rsidR="00AA112C" w:rsidRPr="007D62BF">
        <w:rPr>
          <w:rFonts w:ascii="Helvetica" w:hAnsi="Helvetica"/>
          <w:sz w:val="22"/>
        </w:rPr>
        <w:t>. Krathwohl’s educational theory of affective learning domain theory was also included.</w:t>
      </w:r>
      <w:r w:rsidR="00DD1C7B">
        <w:rPr>
          <w:rStyle w:val="EndnoteReference"/>
          <w:rFonts w:ascii="Helvetica" w:hAnsi="Helvetica"/>
          <w:sz w:val="22"/>
        </w:rPr>
        <w:endnoteReference w:id="12"/>
      </w:r>
      <w:r w:rsidR="00AA112C" w:rsidRPr="007D62BF">
        <w:rPr>
          <w:rFonts w:ascii="Helvetica" w:hAnsi="Helvetica"/>
          <w:sz w:val="22"/>
        </w:rPr>
        <w:t xml:space="preserve"> </w:t>
      </w:r>
    </w:p>
    <w:p w14:paraId="5A306D49" w14:textId="06CBC860" w:rsidR="00F72992" w:rsidRPr="007D62BF" w:rsidRDefault="00F72992" w:rsidP="00F5179C">
      <w:pPr>
        <w:spacing w:line="240" w:lineRule="auto"/>
        <w:ind w:firstLine="720"/>
        <w:rPr>
          <w:rFonts w:ascii="Helvetica" w:eastAsia="Times New Roman" w:hAnsi="Helvetica"/>
          <w:sz w:val="22"/>
        </w:rPr>
      </w:pPr>
      <w:r w:rsidRPr="007D62BF">
        <w:rPr>
          <w:rFonts w:ascii="Helvetica" w:eastAsia="Times New Roman" w:hAnsi="Helvetica"/>
          <w:sz w:val="22"/>
        </w:rPr>
        <w:t xml:space="preserve">Adolescent spiritual or faith development theories contributed to the framework of this study. Each of the three faith development theories has incorporated psychosociological development theories into their faith development theory, which will be featured for their contribution to the holistic nature of adolescent spiritual development. </w:t>
      </w:r>
    </w:p>
    <w:p w14:paraId="2A70A921" w14:textId="77777777" w:rsidR="00F72992" w:rsidRDefault="00F72992" w:rsidP="007D62BF">
      <w:pPr>
        <w:spacing w:line="240" w:lineRule="auto"/>
        <w:rPr>
          <w:rFonts w:ascii="Helvetica" w:eastAsia="Times New Roman" w:hAnsi="Helvetica"/>
          <w:sz w:val="22"/>
        </w:rPr>
      </w:pPr>
    </w:p>
    <w:p w14:paraId="22507070" w14:textId="29C1DBA6" w:rsidR="007D62BF" w:rsidRPr="007D62BF" w:rsidRDefault="007D62BF" w:rsidP="007D62BF">
      <w:pPr>
        <w:spacing w:line="240" w:lineRule="auto"/>
        <w:rPr>
          <w:rFonts w:ascii="Helvetica" w:eastAsia="Times New Roman" w:hAnsi="Helvetica"/>
          <w:b/>
          <w:bCs/>
          <w:sz w:val="22"/>
        </w:rPr>
      </w:pPr>
      <w:r w:rsidRPr="007D62BF">
        <w:rPr>
          <w:rFonts w:ascii="Helvetica" w:eastAsia="Times New Roman" w:hAnsi="Helvetica"/>
          <w:b/>
          <w:bCs/>
          <w:sz w:val="22"/>
        </w:rPr>
        <w:t xml:space="preserve">Fowler Faith Development Theory </w:t>
      </w:r>
    </w:p>
    <w:p w14:paraId="103B8341" w14:textId="008F0639" w:rsidR="009F6E23" w:rsidRPr="007D62BF" w:rsidRDefault="00F72992" w:rsidP="007D62BF">
      <w:pPr>
        <w:spacing w:line="240" w:lineRule="auto"/>
        <w:ind w:firstLine="720"/>
        <w:rPr>
          <w:rFonts w:ascii="Helvetica" w:hAnsi="Helvetica"/>
          <w:sz w:val="22"/>
        </w:rPr>
      </w:pPr>
      <w:r w:rsidRPr="007D62BF">
        <w:rPr>
          <w:rFonts w:ascii="Helvetica" w:eastAsia="Times New Roman" w:hAnsi="Helvetica"/>
          <w:sz w:val="22"/>
        </w:rPr>
        <w:t xml:space="preserve">The first theory to contribute to the study is James Fowler’s stage theory contributions, particularly his inclusion of formal operational thinking. </w:t>
      </w:r>
      <w:r w:rsidR="009F6E23" w:rsidRPr="007D62BF">
        <w:rPr>
          <w:rFonts w:ascii="Helvetica" w:eastAsia="Times New Roman" w:hAnsi="Helvetica"/>
          <w:sz w:val="22"/>
        </w:rPr>
        <w:t xml:space="preserve"> Fowler’s seminal work in the field of faith development stages seeks to explain spiritual development by integrating established stage human development theories of Piaget, Erikson, and Kohlberg. Fowler positions his faith development theory as a normative human development experience integrated with other stage development theories including</w:t>
      </w:r>
      <w:r w:rsidR="00F5179C">
        <w:rPr>
          <w:rFonts w:ascii="Helvetica" w:eastAsia="Times New Roman" w:hAnsi="Helvetica"/>
          <w:sz w:val="22"/>
        </w:rPr>
        <w:t xml:space="preserve"> adolescents</w:t>
      </w:r>
      <w:r w:rsidR="009F6E23" w:rsidRPr="007D62BF">
        <w:rPr>
          <w:rFonts w:ascii="Helvetica" w:eastAsia="Times New Roman" w:hAnsi="Helvetica"/>
          <w:sz w:val="22"/>
        </w:rPr>
        <w:t>. Fowler’s theory integrates neurophysiological dynamics of cognitive and emotional development, psychosocial experience, religious social influences</w:t>
      </w:r>
      <w:r w:rsidR="00A63D73">
        <w:rPr>
          <w:rFonts w:ascii="Helvetica" w:eastAsia="Times New Roman" w:hAnsi="Helvetica"/>
          <w:sz w:val="22"/>
        </w:rPr>
        <w:t>.</w:t>
      </w:r>
      <w:r w:rsidR="00A63D73">
        <w:rPr>
          <w:rStyle w:val="EndnoteReference"/>
          <w:rFonts w:ascii="Helvetica" w:eastAsia="Times New Roman" w:hAnsi="Helvetica"/>
          <w:sz w:val="22"/>
        </w:rPr>
        <w:endnoteReference w:id="13"/>
      </w:r>
    </w:p>
    <w:p w14:paraId="56271C65" w14:textId="68FDC13A" w:rsidR="009F6E23" w:rsidRPr="004B091B" w:rsidRDefault="009F6E23" w:rsidP="004B091B">
      <w:pPr>
        <w:spacing w:line="240" w:lineRule="auto"/>
        <w:ind w:firstLine="720"/>
        <w:rPr>
          <w:rFonts w:ascii="Helvetica" w:eastAsia="Times New Roman" w:hAnsi="Helvetica"/>
          <w:sz w:val="22"/>
        </w:rPr>
      </w:pPr>
      <w:r w:rsidRPr="007D62BF">
        <w:rPr>
          <w:rFonts w:ascii="Helvetica" w:eastAsia="Times New Roman" w:hAnsi="Helvetica"/>
          <w:sz w:val="22"/>
        </w:rPr>
        <w:t xml:space="preserve">According to Fowler, faith involves a vision of </w:t>
      </w:r>
      <w:proofErr w:type="spellStart"/>
      <w:r w:rsidRPr="007D62BF">
        <w:rPr>
          <w:rFonts w:ascii="Helvetica" w:eastAsia="Times New Roman" w:hAnsi="Helvetica"/>
          <w:sz w:val="22"/>
        </w:rPr>
        <w:t>ultimates</w:t>
      </w:r>
      <w:proofErr w:type="spellEnd"/>
      <w:r w:rsidRPr="007D62BF">
        <w:rPr>
          <w:rFonts w:ascii="Helvetica" w:eastAsia="Times New Roman" w:hAnsi="Helvetica"/>
          <w:sz w:val="22"/>
        </w:rPr>
        <w:t>. An ultimate relationship with authoritative divine, self, others, and world synergize into a cogent ultimate reality. Faith forms powerful and long-lasting images of an order of meaning and value into a vision of the ultimate environment and who practitioners are and are becoming within the ultimate environment. Transformation in consciousness results from the recognition of self-others-world considering knowing the self as constituted by a center of value powerful enough to require or enable recentering one’s ultimate environment. It is a mode of knowing or acknowledgement that commits oneself and shapes one’s identity, loyalties, aspirations, and affections</w:t>
      </w:r>
      <w:r w:rsidR="004B091B">
        <w:rPr>
          <w:rFonts w:ascii="Helvetica" w:eastAsia="Times New Roman" w:hAnsi="Helvetica"/>
          <w:sz w:val="22"/>
        </w:rPr>
        <w:t>.</w:t>
      </w:r>
      <w:r w:rsidR="004B091B">
        <w:rPr>
          <w:rStyle w:val="EndnoteReference"/>
          <w:rFonts w:ascii="Helvetica" w:eastAsia="Times New Roman" w:hAnsi="Helvetica"/>
          <w:sz w:val="22"/>
        </w:rPr>
        <w:endnoteReference w:id="14"/>
      </w:r>
      <w:r w:rsidRPr="007D62BF">
        <w:rPr>
          <w:rFonts w:ascii="Helvetica" w:eastAsia="Times New Roman" w:hAnsi="Helvetica"/>
          <w:sz w:val="22"/>
        </w:rPr>
        <w:t xml:space="preserve">Faith includes conscious and unconscious motivations. </w:t>
      </w:r>
    </w:p>
    <w:p w14:paraId="357928FB" w14:textId="19F95EFB" w:rsidR="009F6E23" w:rsidRPr="007D62BF" w:rsidRDefault="009F6E23" w:rsidP="007D62BF">
      <w:pPr>
        <w:spacing w:line="240" w:lineRule="auto"/>
        <w:ind w:firstLine="720"/>
        <w:rPr>
          <w:rFonts w:ascii="Helvetica" w:hAnsi="Helvetica"/>
          <w:sz w:val="22"/>
        </w:rPr>
      </w:pPr>
      <w:r w:rsidRPr="007D62BF">
        <w:rPr>
          <w:rFonts w:ascii="Helvetica" w:eastAsia="Times New Roman" w:hAnsi="Helvetica"/>
          <w:sz w:val="22"/>
        </w:rPr>
        <w:t xml:space="preserve">Fowler’s theory involves a person’s progression of six faith maturation stages: intuitive-projective faith, mythic literal faith, synthetic-conventional faith, </w:t>
      </w:r>
      <w:proofErr w:type="spellStart"/>
      <w:r w:rsidRPr="007D62BF">
        <w:rPr>
          <w:rFonts w:ascii="Helvetica" w:eastAsia="Times New Roman" w:hAnsi="Helvetica"/>
          <w:sz w:val="22"/>
        </w:rPr>
        <w:t>individuative</w:t>
      </w:r>
      <w:proofErr w:type="spellEnd"/>
      <w:r w:rsidRPr="007D62BF">
        <w:rPr>
          <w:rFonts w:ascii="Helvetica" w:eastAsia="Times New Roman" w:hAnsi="Helvetica"/>
          <w:sz w:val="22"/>
        </w:rPr>
        <w:t>-reflective faith, conjunctive faith, and finally universalizing faith. Fowler’s theory places adolescence in or on a continuum of stage 3 (synthetic-conventional) and stage 4 (individuate-reflective stage). In the synthetic-conventional stage, the worldview is lived and asserted but not yet reflected upon critically. The stage is dominantly defined by formal operational thinking of thinking in abstract concepts, self-reflexivity, and naming and synthesizing stories.</w:t>
      </w:r>
      <w:r w:rsidR="00C11E6E">
        <w:rPr>
          <w:rStyle w:val="EndnoteReference"/>
          <w:rFonts w:ascii="Helvetica" w:eastAsia="Times New Roman" w:hAnsi="Helvetica"/>
          <w:sz w:val="22"/>
        </w:rPr>
        <w:endnoteReference w:id="15"/>
      </w:r>
    </w:p>
    <w:p w14:paraId="509E6FBE" w14:textId="65D85ADF" w:rsidR="00F5179C" w:rsidRDefault="009F6E23" w:rsidP="007D62BF">
      <w:pPr>
        <w:spacing w:line="240" w:lineRule="auto"/>
        <w:ind w:firstLine="720"/>
        <w:rPr>
          <w:rFonts w:ascii="Helvetica" w:eastAsia="Times New Roman" w:hAnsi="Helvetica"/>
          <w:sz w:val="22"/>
        </w:rPr>
      </w:pPr>
      <w:r w:rsidRPr="007D62BF">
        <w:rPr>
          <w:rFonts w:ascii="Helvetica" w:eastAsia="Times New Roman" w:hAnsi="Helvetica"/>
          <w:sz w:val="22"/>
        </w:rPr>
        <w:t xml:space="preserve">The </w:t>
      </w:r>
      <w:proofErr w:type="spellStart"/>
      <w:r w:rsidRPr="007D62BF">
        <w:rPr>
          <w:rFonts w:ascii="Helvetica" w:eastAsia="Times New Roman" w:hAnsi="Helvetica"/>
          <w:sz w:val="22"/>
        </w:rPr>
        <w:t>individuative</w:t>
      </w:r>
      <w:proofErr w:type="spellEnd"/>
      <w:r w:rsidRPr="007D62BF">
        <w:rPr>
          <w:rFonts w:ascii="Helvetica" w:eastAsia="Times New Roman" w:hAnsi="Helvetica"/>
          <w:sz w:val="22"/>
        </w:rPr>
        <w:t>-reflective stage inaugurates with an interruption of external sources of authority. Transitions into this stage occur when an interrupted experience causes disequilibrium whose meaning must make sense within their existing worldview</w:t>
      </w:r>
      <w:r w:rsidR="00AF6570">
        <w:rPr>
          <w:rFonts w:ascii="Helvetica" w:eastAsia="Times New Roman" w:hAnsi="Helvetica"/>
          <w:sz w:val="22"/>
        </w:rPr>
        <w:t xml:space="preserve">. </w:t>
      </w:r>
      <w:r w:rsidRPr="007D62BF">
        <w:rPr>
          <w:rFonts w:ascii="Helvetica" w:eastAsia="Times New Roman" w:hAnsi="Helvetica"/>
          <w:sz w:val="22"/>
        </w:rPr>
        <w:t xml:space="preserve">In the </w:t>
      </w:r>
      <w:proofErr w:type="spellStart"/>
      <w:r w:rsidRPr="007D62BF">
        <w:rPr>
          <w:rFonts w:ascii="Helvetica" w:eastAsia="Times New Roman" w:hAnsi="Helvetica"/>
          <w:sz w:val="22"/>
        </w:rPr>
        <w:t>individuative</w:t>
      </w:r>
      <w:proofErr w:type="spellEnd"/>
      <w:r w:rsidRPr="007D62BF">
        <w:rPr>
          <w:rFonts w:ascii="Helvetica" w:eastAsia="Times New Roman" w:hAnsi="Helvetica"/>
          <w:sz w:val="22"/>
        </w:rPr>
        <w:t xml:space="preserve">-reflective stage, assumed commitments of families and communities become critically examined and stories interpreted. Self becomes defined apart from relational others. Familial and traditional beliefs that endure critique or are formed during the </w:t>
      </w:r>
      <w:proofErr w:type="spellStart"/>
      <w:r w:rsidRPr="007D62BF">
        <w:rPr>
          <w:rFonts w:ascii="Helvetica" w:eastAsia="Times New Roman" w:hAnsi="Helvetica"/>
          <w:sz w:val="22"/>
        </w:rPr>
        <w:t>individuative</w:t>
      </w:r>
      <w:proofErr w:type="spellEnd"/>
      <w:r w:rsidRPr="007D62BF">
        <w:rPr>
          <w:rFonts w:ascii="Helvetica" w:eastAsia="Times New Roman" w:hAnsi="Helvetica"/>
          <w:sz w:val="22"/>
        </w:rPr>
        <w:t>-reflective stage are held with more self-aware clarity, are thoughtfully interrelated, and are intentionally chosen.</w:t>
      </w:r>
      <w:r w:rsidR="00AF6570">
        <w:rPr>
          <w:rStyle w:val="EndnoteReference"/>
          <w:rFonts w:ascii="Helvetica" w:eastAsia="Times New Roman" w:hAnsi="Helvetica"/>
          <w:sz w:val="22"/>
        </w:rPr>
        <w:endnoteReference w:id="16"/>
      </w:r>
    </w:p>
    <w:p w14:paraId="40004300" w14:textId="49EFB03E" w:rsidR="009F6E23" w:rsidRPr="007D62BF" w:rsidRDefault="009F6E23" w:rsidP="007D62BF">
      <w:pPr>
        <w:spacing w:line="240" w:lineRule="auto"/>
        <w:ind w:firstLine="720"/>
        <w:rPr>
          <w:rFonts w:ascii="Helvetica" w:eastAsia="Times New Roman" w:hAnsi="Helvetica"/>
          <w:sz w:val="22"/>
        </w:rPr>
      </w:pPr>
      <w:r w:rsidRPr="007D62BF">
        <w:rPr>
          <w:rFonts w:ascii="Helvetica" w:eastAsia="Times New Roman" w:hAnsi="Helvetica"/>
          <w:sz w:val="22"/>
        </w:rPr>
        <w:lastRenderedPageBreak/>
        <w:t xml:space="preserve"> Fowler characterizes his six stages with new choices spurred on by life experiences, invitations for explicit awareness of and conscious responsibility for their beliefs and values. The third person perspective taking of internal and external voices creates conflict that must be resolved. Late adolescence stage 4 transitions into personal responsibility of one’s commitments, lifestyle, beliefs, and attitudes. Transitioning from stage 3 to stage 4, one’s faith also shifts from extrinsic to intrinsic motivation</w:t>
      </w:r>
      <w:r w:rsidR="00D25E6A">
        <w:rPr>
          <w:rFonts w:ascii="Helvetica" w:eastAsia="Times New Roman" w:hAnsi="Helvetica"/>
          <w:sz w:val="22"/>
        </w:rPr>
        <w:t>.</w:t>
      </w:r>
      <w:r w:rsidR="00D25E6A">
        <w:rPr>
          <w:rStyle w:val="EndnoteReference"/>
          <w:rFonts w:ascii="Helvetica" w:eastAsia="Times New Roman" w:hAnsi="Helvetica"/>
          <w:sz w:val="22"/>
        </w:rPr>
        <w:endnoteReference w:id="17"/>
      </w:r>
      <w:r w:rsidRPr="007D62BF">
        <w:rPr>
          <w:rFonts w:ascii="Helvetica" w:eastAsia="Times New Roman" w:hAnsi="Helvetica"/>
          <w:sz w:val="22"/>
        </w:rPr>
        <w:t xml:space="preserve"> The researcher sought to understand spiritual development of adolescents at a Christian school and therefore anticipated characteristics described in Fowler’s stage 3 and 4 as possible contributions to the study. </w:t>
      </w:r>
    </w:p>
    <w:p w14:paraId="1F1FEC5A" w14:textId="77777777" w:rsidR="009F6E23" w:rsidRDefault="009F6E23" w:rsidP="007D62BF">
      <w:pPr>
        <w:pStyle w:val="Heading3"/>
        <w:spacing w:before="0" w:after="0"/>
        <w:rPr>
          <w:rFonts w:ascii="Helvetica" w:hAnsi="Helvetica"/>
          <w:sz w:val="22"/>
          <w:szCs w:val="22"/>
        </w:rPr>
      </w:pPr>
    </w:p>
    <w:p w14:paraId="5B6CC2F6" w14:textId="4BF27355" w:rsidR="007D62BF" w:rsidRPr="007D62BF" w:rsidRDefault="007D62BF" w:rsidP="007D62BF">
      <w:pPr>
        <w:rPr>
          <w:b/>
          <w:bCs/>
        </w:rPr>
      </w:pPr>
      <w:r w:rsidRPr="007D62BF">
        <w:rPr>
          <w:b/>
          <w:bCs/>
        </w:rPr>
        <w:t>Fowler faith development</w:t>
      </w:r>
      <w:r>
        <w:rPr>
          <w:b/>
          <w:bCs/>
        </w:rPr>
        <w:t xml:space="preserve"> theory</w:t>
      </w:r>
      <w:r w:rsidRPr="007D62BF">
        <w:rPr>
          <w:b/>
          <w:bCs/>
        </w:rPr>
        <w:t xml:space="preserve"> and cognitive development</w:t>
      </w:r>
    </w:p>
    <w:p w14:paraId="6AE564BD" w14:textId="6F714594" w:rsidR="009F6E23" w:rsidRPr="007D62BF" w:rsidRDefault="009F6E23" w:rsidP="007D62BF">
      <w:pPr>
        <w:spacing w:line="240" w:lineRule="auto"/>
        <w:ind w:firstLine="720"/>
        <w:rPr>
          <w:rFonts w:ascii="Helvetica" w:hAnsi="Helvetica"/>
          <w:sz w:val="22"/>
        </w:rPr>
      </w:pPr>
      <w:r w:rsidRPr="007D62BF">
        <w:rPr>
          <w:rFonts w:ascii="Helvetica" w:eastAsia="Times New Roman" w:hAnsi="Helvetica"/>
          <w:color w:val="000000" w:themeColor="text1"/>
          <w:sz w:val="22"/>
        </w:rPr>
        <w:t>In a closed, tethered religious educational environment, cognitive processing development integrates with spiritual processing development. Cognitive processing develops in conjunction with biological brain development. Adolescents move into the fourth thinking stage of formal operation. Abstract concepts and ideals shape their perception of the world into a coherent system. Adolescents with new ability for formal operational thinking are seeking a reasonable transcendent view of the world that makes sense of their experiential reality.</w:t>
      </w:r>
      <w:r w:rsidR="0014164B">
        <w:rPr>
          <w:rStyle w:val="EndnoteReference"/>
          <w:rFonts w:ascii="Helvetica" w:eastAsia="Times New Roman" w:hAnsi="Helvetica"/>
          <w:color w:val="000000" w:themeColor="text1"/>
          <w:sz w:val="22"/>
        </w:rPr>
        <w:endnoteReference w:id="18"/>
      </w:r>
      <w:r w:rsidRPr="007D62BF">
        <w:rPr>
          <w:rFonts w:ascii="Helvetica" w:eastAsia="Times New Roman" w:hAnsi="Helvetica"/>
          <w:color w:val="000000" w:themeColor="text1"/>
          <w:sz w:val="22"/>
        </w:rPr>
        <w:t>  One author describes adolescence as a period of ideological hunger that provokes devout commitments with resilient longevity, which is external until it becomes internalized as a new trusting foundation.</w:t>
      </w:r>
      <w:r w:rsidR="0014164B">
        <w:rPr>
          <w:rStyle w:val="EndnoteReference"/>
          <w:rFonts w:ascii="Helvetica" w:eastAsia="Times New Roman" w:hAnsi="Helvetica"/>
          <w:color w:val="000000" w:themeColor="text1"/>
          <w:sz w:val="22"/>
        </w:rPr>
        <w:endnoteReference w:id="19"/>
      </w:r>
      <w:r w:rsidRPr="007D62BF">
        <w:rPr>
          <w:rFonts w:ascii="Helvetica" w:eastAsia="Times New Roman" w:hAnsi="Helvetica"/>
          <w:color w:val="000000" w:themeColor="text1"/>
          <w:sz w:val="22"/>
        </w:rPr>
        <w:t xml:space="preserve"> </w:t>
      </w:r>
    </w:p>
    <w:p w14:paraId="565BF79F" w14:textId="77777777" w:rsidR="009F6E23" w:rsidRPr="007D62BF" w:rsidRDefault="009F6E23" w:rsidP="007D62BF">
      <w:pPr>
        <w:spacing w:line="240" w:lineRule="auto"/>
        <w:ind w:firstLine="720"/>
        <w:rPr>
          <w:rFonts w:ascii="Helvetica" w:hAnsi="Helvetica"/>
          <w:sz w:val="22"/>
        </w:rPr>
      </w:pPr>
    </w:p>
    <w:p w14:paraId="00C4F89B" w14:textId="1D669B20" w:rsidR="009F6E23" w:rsidRPr="007D62BF" w:rsidRDefault="009F6E23" w:rsidP="007D62BF">
      <w:pPr>
        <w:spacing w:line="240" w:lineRule="auto"/>
        <w:ind w:firstLine="720"/>
        <w:rPr>
          <w:rFonts w:ascii="Helvetica" w:eastAsia="Times New Roman" w:hAnsi="Helvetica"/>
          <w:color w:val="000000" w:themeColor="text1"/>
          <w:sz w:val="22"/>
        </w:rPr>
      </w:pPr>
      <w:r w:rsidRPr="007D62BF">
        <w:rPr>
          <w:rFonts w:ascii="Helvetica" w:eastAsia="Times New Roman" w:hAnsi="Helvetica"/>
          <w:color w:val="000000" w:themeColor="text1"/>
          <w:sz w:val="22"/>
        </w:rPr>
        <w:t>Formal operational thinking begins the developmental process of being able to reflectively think and imagine oneself in the past and future based on projected self-development</w:t>
      </w:r>
      <w:r w:rsidR="00C97946">
        <w:rPr>
          <w:rFonts w:ascii="Helvetica" w:eastAsia="Times New Roman" w:hAnsi="Helvetica"/>
          <w:color w:val="000000" w:themeColor="text1"/>
          <w:sz w:val="22"/>
        </w:rPr>
        <w:t>.</w:t>
      </w:r>
      <w:r w:rsidR="00C97946">
        <w:rPr>
          <w:rStyle w:val="EndnoteReference"/>
          <w:rFonts w:ascii="Helvetica" w:eastAsia="Times New Roman" w:hAnsi="Helvetica"/>
          <w:color w:val="000000" w:themeColor="text1"/>
          <w:sz w:val="22"/>
        </w:rPr>
        <w:endnoteReference w:id="20"/>
      </w:r>
      <w:r w:rsidR="00C97946">
        <w:rPr>
          <w:rFonts w:ascii="Helvetica" w:eastAsia="Times New Roman" w:hAnsi="Helvetica"/>
          <w:color w:val="000000" w:themeColor="text1"/>
          <w:sz w:val="22"/>
        </w:rPr>
        <w:t xml:space="preserve"> </w:t>
      </w:r>
      <w:r w:rsidRPr="007D62BF">
        <w:rPr>
          <w:rFonts w:ascii="Helvetica" w:eastAsia="Times New Roman" w:hAnsi="Helvetica"/>
          <w:color w:val="000000" w:themeColor="text1"/>
          <w:sz w:val="22"/>
        </w:rPr>
        <w:t>Howard Gardner comments on formal operational theory that ultimately, the individual is constructing a coherent story of the physical and social world</w:t>
      </w:r>
      <w:r w:rsidR="006F1EFE">
        <w:rPr>
          <w:rFonts w:ascii="Helvetica" w:eastAsia="Times New Roman" w:hAnsi="Helvetica"/>
          <w:color w:val="000000" w:themeColor="text1"/>
          <w:sz w:val="22"/>
        </w:rPr>
        <w:t>.</w:t>
      </w:r>
      <w:r w:rsidR="006F1EFE">
        <w:rPr>
          <w:rStyle w:val="EndnoteReference"/>
          <w:rFonts w:ascii="Helvetica" w:eastAsia="Times New Roman" w:hAnsi="Helvetica"/>
          <w:color w:val="000000" w:themeColor="text1"/>
          <w:sz w:val="22"/>
        </w:rPr>
        <w:endnoteReference w:id="21"/>
      </w:r>
      <w:r w:rsidR="006F1EFE">
        <w:rPr>
          <w:rFonts w:ascii="Helvetica" w:eastAsia="Times New Roman" w:hAnsi="Helvetica"/>
          <w:color w:val="000000" w:themeColor="text1"/>
          <w:sz w:val="22"/>
        </w:rPr>
        <w:t xml:space="preserve"> </w:t>
      </w:r>
      <w:r w:rsidRPr="007D62BF">
        <w:rPr>
          <w:rFonts w:ascii="Helvetica" w:eastAsia="Times New Roman" w:hAnsi="Helvetica"/>
          <w:color w:val="000000" w:themeColor="text1"/>
          <w:sz w:val="22"/>
        </w:rPr>
        <w:t xml:space="preserve">Literature implies that Christian faith development could increase in association with these discussed </w:t>
      </w:r>
      <w:r w:rsidR="00F5179C">
        <w:rPr>
          <w:rFonts w:ascii="Helvetica" w:eastAsia="Times New Roman" w:hAnsi="Helvetica"/>
          <w:color w:val="000000" w:themeColor="text1"/>
          <w:sz w:val="22"/>
        </w:rPr>
        <w:t>thinking</w:t>
      </w:r>
      <w:r w:rsidRPr="007D62BF">
        <w:rPr>
          <w:rFonts w:ascii="Helvetica" w:eastAsia="Times New Roman" w:hAnsi="Helvetica"/>
          <w:color w:val="000000" w:themeColor="text1"/>
          <w:sz w:val="22"/>
        </w:rPr>
        <w:t xml:space="preserve"> developments during adolescence. When considering how adolescent spiritual development is nurtured, both the cognitive and spiritual processes must be increasingly developed.</w:t>
      </w:r>
      <w:r w:rsidRPr="007D62BF">
        <w:rPr>
          <w:rFonts w:ascii="Helvetica" w:hAnsi="Helvetica"/>
          <w:sz w:val="22"/>
        </w:rPr>
        <w:t xml:space="preserve"> </w:t>
      </w:r>
      <w:r w:rsidRPr="007D62BF">
        <w:rPr>
          <w:rFonts w:ascii="Helvetica" w:eastAsia="Times New Roman" w:hAnsi="Helvetica"/>
          <w:color w:val="000000" w:themeColor="text1"/>
          <w:sz w:val="22"/>
        </w:rPr>
        <w:t xml:space="preserve">The formal operational stage suggests the new cognitive skills of adolescences can contribute to their spiritual development by incorporating religious propositional truth claims into their lives. </w:t>
      </w:r>
    </w:p>
    <w:p w14:paraId="61D72873" w14:textId="7CC2196D" w:rsidR="00F72992" w:rsidRPr="007D62BF" w:rsidRDefault="00F72992" w:rsidP="007D62BF">
      <w:pPr>
        <w:spacing w:line="240" w:lineRule="auto"/>
        <w:rPr>
          <w:rFonts w:ascii="Helvetica" w:eastAsia="Times New Roman" w:hAnsi="Helvetica"/>
          <w:sz w:val="22"/>
        </w:rPr>
      </w:pPr>
    </w:p>
    <w:p w14:paraId="25C0A316" w14:textId="51BF16D2" w:rsidR="00F72992" w:rsidRPr="007D62BF" w:rsidRDefault="007D62BF" w:rsidP="007D62BF">
      <w:pPr>
        <w:spacing w:line="240" w:lineRule="auto"/>
        <w:rPr>
          <w:rFonts w:ascii="Helvetica" w:eastAsia="Times New Roman" w:hAnsi="Helvetica"/>
          <w:b/>
          <w:bCs/>
          <w:sz w:val="22"/>
        </w:rPr>
      </w:pPr>
      <w:proofErr w:type="spellStart"/>
      <w:r w:rsidRPr="007D62BF">
        <w:rPr>
          <w:rFonts w:ascii="Helvetica" w:eastAsia="Times New Roman" w:hAnsi="Helvetica"/>
          <w:b/>
          <w:bCs/>
          <w:sz w:val="22"/>
        </w:rPr>
        <w:t>Westerhoff’s</w:t>
      </w:r>
      <w:proofErr w:type="spellEnd"/>
      <w:r w:rsidRPr="007D62BF">
        <w:rPr>
          <w:rFonts w:ascii="Helvetica" w:eastAsia="Times New Roman" w:hAnsi="Helvetica"/>
          <w:b/>
          <w:bCs/>
          <w:sz w:val="22"/>
        </w:rPr>
        <w:t xml:space="preserve"> faith enculturation styles theory </w:t>
      </w:r>
    </w:p>
    <w:p w14:paraId="34D16D57" w14:textId="6F727B4F" w:rsidR="008858B2" w:rsidRPr="007D62BF" w:rsidRDefault="00F72992" w:rsidP="007D62BF">
      <w:pPr>
        <w:spacing w:line="240" w:lineRule="auto"/>
        <w:ind w:firstLine="720"/>
        <w:rPr>
          <w:rFonts w:ascii="Helvetica" w:hAnsi="Helvetica"/>
          <w:sz w:val="22"/>
        </w:rPr>
      </w:pPr>
      <w:r w:rsidRPr="007D62BF">
        <w:rPr>
          <w:rFonts w:ascii="Helvetica" w:eastAsia="Times New Roman" w:hAnsi="Helvetica"/>
          <w:sz w:val="22"/>
        </w:rPr>
        <w:t xml:space="preserve">The second theory to contribute to this study is John </w:t>
      </w:r>
      <w:proofErr w:type="spellStart"/>
      <w:r w:rsidRPr="007D62BF">
        <w:rPr>
          <w:rFonts w:ascii="Helvetica" w:eastAsia="Times New Roman" w:hAnsi="Helvetica"/>
          <w:sz w:val="22"/>
        </w:rPr>
        <w:t>Westerhoff’s</w:t>
      </w:r>
      <w:proofErr w:type="spellEnd"/>
      <w:r w:rsidRPr="007D62BF">
        <w:rPr>
          <w:rFonts w:ascii="Helvetica" w:eastAsia="Times New Roman" w:hAnsi="Helvetica"/>
          <w:sz w:val="22"/>
        </w:rPr>
        <w:t xml:space="preserve"> faith enculturation styles theory and his inclusion of social constructivist theory. </w:t>
      </w:r>
      <w:r w:rsidR="008858B2" w:rsidRPr="007D62BF">
        <w:rPr>
          <w:rFonts w:ascii="Helvetica" w:eastAsia="Times New Roman" w:hAnsi="Helvetica"/>
          <w:sz w:val="22"/>
        </w:rPr>
        <w:t xml:space="preserve">  </w:t>
      </w:r>
      <w:r w:rsidR="008858B2" w:rsidRPr="007D62BF">
        <w:rPr>
          <w:rFonts w:ascii="Helvetica" w:eastAsia="Times New Roman" w:hAnsi="Helvetica"/>
          <w:color w:val="000000" w:themeColor="text1"/>
          <w:sz w:val="22"/>
        </w:rPr>
        <w:t xml:space="preserve">John </w:t>
      </w:r>
      <w:proofErr w:type="spellStart"/>
      <w:r w:rsidR="008858B2" w:rsidRPr="007D62BF">
        <w:rPr>
          <w:rFonts w:ascii="Helvetica" w:eastAsia="Times New Roman" w:hAnsi="Helvetica"/>
          <w:color w:val="000000" w:themeColor="text1"/>
          <w:sz w:val="22"/>
        </w:rPr>
        <w:t>Westerhoff’s</w:t>
      </w:r>
      <w:proofErr w:type="spellEnd"/>
      <w:r w:rsidR="008858B2" w:rsidRPr="007D62BF">
        <w:rPr>
          <w:rFonts w:ascii="Helvetica" w:eastAsia="Times New Roman" w:hAnsi="Helvetica"/>
          <w:color w:val="000000" w:themeColor="text1"/>
          <w:sz w:val="22"/>
        </w:rPr>
        <w:t xml:space="preserve"> spiritual development theory matures in progressive styles of faith expansion as opposed to</w:t>
      </w:r>
      <w:r w:rsidR="00F5179C">
        <w:rPr>
          <w:rFonts w:ascii="Helvetica" w:eastAsia="Times New Roman" w:hAnsi="Helvetica"/>
          <w:color w:val="000000" w:themeColor="text1"/>
          <w:sz w:val="22"/>
        </w:rPr>
        <w:t xml:space="preserve"> Fowler’s</w:t>
      </w:r>
      <w:r w:rsidR="008858B2" w:rsidRPr="007D62BF">
        <w:rPr>
          <w:rFonts w:ascii="Helvetica" w:eastAsia="Times New Roman" w:hAnsi="Helvetica"/>
          <w:color w:val="000000" w:themeColor="text1"/>
          <w:sz w:val="22"/>
        </w:rPr>
        <w:t xml:space="preserve"> stages. </w:t>
      </w:r>
      <w:proofErr w:type="spellStart"/>
      <w:r w:rsidR="008858B2" w:rsidRPr="007D62BF">
        <w:rPr>
          <w:rFonts w:ascii="Helvetica" w:eastAsia="Times New Roman" w:hAnsi="Helvetica"/>
          <w:color w:val="000000" w:themeColor="text1"/>
          <w:sz w:val="22"/>
        </w:rPr>
        <w:t>Westerhoff</w:t>
      </w:r>
      <w:proofErr w:type="spellEnd"/>
      <w:r w:rsidR="008858B2" w:rsidRPr="007D62BF">
        <w:rPr>
          <w:rFonts w:ascii="Helvetica" w:eastAsia="Times New Roman" w:hAnsi="Helvetica"/>
          <w:color w:val="000000" w:themeColor="text1"/>
          <w:sz w:val="22"/>
        </w:rPr>
        <w:t xml:space="preserve"> illustrates the theory by comparing faith development to a tree which continues to expand gradually and in an orderly way if in the proper environment. Contrary to Fowler’s view of a linear circular progression of faith development, </w:t>
      </w:r>
      <w:proofErr w:type="spellStart"/>
      <w:r w:rsidR="008858B2" w:rsidRPr="007D62BF">
        <w:rPr>
          <w:rFonts w:ascii="Helvetica" w:eastAsia="Times New Roman" w:hAnsi="Helvetica"/>
          <w:color w:val="000000" w:themeColor="text1"/>
          <w:sz w:val="22"/>
        </w:rPr>
        <w:t>Westerhoff’s</w:t>
      </w:r>
      <w:proofErr w:type="spellEnd"/>
      <w:r w:rsidR="008858B2" w:rsidRPr="007D62BF">
        <w:rPr>
          <w:rFonts w:ascii="Helvetica" w:eastAsia="Times New Roman" w:hAnsi="Helvetica"/>
          <w:color w:val="000000" w:themeColor="text1"/>
          <w:sz w:val="22"/>
        </w:rPr>
        <w:t xml:space="preserve"> progression is a concentric rings expansion </w:t>
      </w:r>
      <w:proofErr w:type="gramStart"/>
      <w:r w:rsidR="008858B2" w:rsidRPr="007D62BF">
        <w:rPr>
          <w:rFonts w:ascii="Helvetica" w:eastAsia="Times New Roman" w:hAnsi="Helvetica"/>
          <w:color w:val="000000" w:themeColor="text1"/>
          <w:sz w:val="22"/>
        </w:rPr>
        <w:t>similar to</w:t>
      </w:r>
      <w:proofErr w:type="gramEnd"/>
      <w:r w:rsidR="008858B2" w:rsidRPr="007D62BF">
        <w:rPr>
          <w:rFonts w:ascii="Helvetica" w:eastAsia="Times New Roman" w:hAnsi="Helvetica"/>
          <w:color w:val="000000" w:themeColor="text1"/>
          <w:sz w:val="22"/>
        </w:rPr>
        <w:t xml:space="preserve"> how rings on a tree indicate development. first style is experienced faith, second is affiliative faith, third is </w:t>
      </w:r>
      <w:proofErr w:type="gramStart"/>
      <w:r w:rsidR="008858B2" w:rsidRPr="007D62BF">
        <w:rPr>
          <w:rFonts w:ascii="Helvetica" w:eastAsia="Times New Roman" w:hAnsi="Helvetica"/>
          <w:color w:val="000000" w:themeColor="text1"/>
          <w:sz w:val="22"/>
        </w:rPr>
        <w:t>searching</w:t>
      </w:r>
      <w:proofErr w:type="gramEnd"/>
      <w:r w:rsidR="008858B2" w:rsidRPr="007D62BF">
        <w:rPr>
          <w:rFonts w:ascii="Helvetica" w:eastAsia="Times New Roman" w:hAnsi="Helvetica"/>
          <w:color w:val="000000" w:themeColor="text1"/>
          <w:sz w:val="22"/>
        </w:rPr>
        <w:t xml:space="preserve"> faith, and finally owned faith. Each style is whole and complete. Experienced faith is the foundation. It begins not with theological treatise but affective experiences. Faith language learning correlates with people’s experiences attached to those words. </w:t>
      </w:r>
      <w:proofErr w:type="spellStart"/>
      <w:r w:rsidR="008858B2" w:rsidRPr="007D62BF">
        <w:rPr>
          <w:rFonts w:ascii="Helvetica" w:eastAsia="Times New Roman" w:hAnsi="Helvetica"/>
          <w:color w:val="000000" w:themeColor="text1"/>
          <w:sz w:val="22"/>
        </w:rPr>
        <w:t>Westerhoff’s</w:t>
      </w:r>
      <w:proofErr w:type="spellEnd"/>
      <w:r w:rsidR="008858B2" w:rsidRPr="007D62BF">
        <w:rPr>
          <w:rFonts w:ascii="Helvetica" w:eastAsia="Times New Roman" w:hAnsi="Helvetica"/>
          <w:color w:val="000000" w:themeColor="text1"/>
          <w:sz w:val="22"/>
        </w:rPr>
        <w:t xml:space="preserve"> theory of faith styles relies heavily upon relationships based on pre-rationed intuitional thinking and knowing. Intellectually thinking is not discounted but it is not esteemed above the intuitive</w:t>
      </w:r>
      <w:r w:rsidR="006F1EFE">
        <w:rPr>
          <w:rStyle w:val="EndnoteReference"/>
          <w:rFonts w:ascii="Helvetica" w:eastAsia="Times New Roman" w:hAnsi="Helvetica"/>
          <w:color w:val="000000" w:themeColor="text1"/>
          <w:sz w:val="22"/>
        </w:rPr>
        <w:endnoteReference w:id="22"/>
      </w:r>
      <w:r w:rsidR="008858B2" w:rsidRPr="007D62BF">
        <w:rPr>
          <w:rFonts w:ascii="Helvetica" w:eastAsia="Times New Roman" w:hAnsi="Helvetica"/>
          <w:color w:val="000000" w:themeColor="text1"/>
          <w:sz w:val="22"/>
        </w:rPr>
        <w:t xml:space="preserve"> </w:t>
      </w:r>
    </w:p>
    <w:p w14:paraId="615C777F" w14:textId="2A164CEA" w:rsidR="008858B2" w:rsidRPr="007D62BF" w:rsidRDefault="008858B2" w:rsidP="007D62BF">
      <w:pPr>
        <w:spacing w:line="240" w:lineRule="auto"/>
        <w:ind w:firstLine="720"/>
        <w:rPr>
          <w:rFonts w:ascii="Helvetica" w:hAnsi="Helvetica"/>
          <w:sz w:val="22"/>
        </w:rPr>
      </w:pPr>
      <w:proofErr w:type="spellStart"/>
      <w:r w:rsidRPr="007D62BF">
        <w:rPr>
          <w:rFonts w:ascii="Helvetica" w:eastAsia="Times New Roman" w:hAnsi="Helvetica"/>
          <w:sz w:val="22"/>
        </w:rPr>
        <w:t>Westerhoff</w:t>
      </w:r>
      <w:proofErr w:type="spellEnd"/>
      <w:r w:rsidRPr="007D62BF">
        <w:rPr>
          <w:rFonts w:ascii="Helvetica" w:eastAsia="Times New Roman" w:hAnsi="Helvetica"/>
          <w:sz w:val="22"/>
        </w:rPr>
        <w:t xml:space="preserve"> juxtaposes two ways of consciousness for humans. The intellectual focuses on the abstract and universal characterized by verbal, linear, conceptual, and analytical activities. The other is intuitive and focuses on the syncretic and the experiential. Intuitive is </w:t>
      </w:r>
      <w:r w:rsidRPr="007D62BF">
        <w:rPr>
          <w:rFonts w:ascii="Helvetica" w:eastAsia="Times New Roman" w:hAnsi="Helvetica"/>
          <w:sz w:val="22"/>
        </w:rPr>
        <w:lastRenderedPageBreak/>
        <w:t>characterized by nonverbal, creative, nonlinear, relational activities. Spiritual development flourishes with an integration and growth of both types of consciousness</w:t>
      </w:r>
      <w:r w:rsidR="00C0430E">
        <w:rPr>
          <w:rFonts w:ascii="Helvetica" w:eastAsia="Times New Roman" w:hAnsi="Helvetica"/>
          <w:sz w:val="22"/>
        </w:rPr>
        <w:t>.</w:t>
      </w:r>
      <w:r w:rsidR="00C0430E">
        <w:rPr>
          <w:rStyle w:val="EndnoteReference"/>
          <w:rFonts w:ascii="Helvetica" w:eastAsia="Times New Roman" w:hAnsi="Helvetica"/>
          <w:sz w:val="22"/>
        </w:rPr>
        <w:endnoteReference w:id="23"/>
      </w:r>
      <w:r w:rsidR="00C0430E">
        <w:rPr>
          <w:rFonts w:ascii="Helvetica" w:eastAsia="Times New Roman" w:hAnsi="Helvetica"/>
          <w:sz w:val="22"/>
        </w:rPr>
        <w:t xml:space="preserve"> </w:t>
      </w:r>
      <w:r w:rsidRPr="007D62BF">
        <w:rPr>
          <w:rFonts w:ascii="Helvetica" w:eastAsia="Times New Roman" w:hAnsi="Helvetica"/>
          <w:sz w:val="22"/>
        </w:rPr>
        <w:t xml:space="preserve">Congruent interaction of word and deed influences the proper environment for one’s experiential faith style to develop. </w:t>
      </w:r>
    </w:p>
    <w:p w14:paraId="33613B9F" w14:textId="628A9D10" w:rsidR="008858B2" w:rsidRPr="007D62BF" w:rsidRDefault="008858B2" w:rsidP="007D62BF">
      <w:pPr>
        <w:spacing w:line="240" w:lineRule="auto"/>
        <w:ind w:firstLine="720"/>
        <w:rPr>
          <w:rFonts w:ascii="Helvetica" w:eastAsia="Times New Roman" w:hAnsi="Helvetica"/>
          <w:color w:val="000000" w:themeColor="text1"/>
          <w:sz w:val="22"/>
        </w:rPr>
      </w:pPr>
      <w:r w:rsidRPr="007D62BF">
        <w:rPr>
          <w:rFonts w:ascii="Helvetica" w:eastAsia="Times New Roman" w:hAnsi="Helvetica"/>
          <w:color w:val="000000" w:themeColor="text1"/>
          <w:sz w:val="22"/>
        </w:rPr>
        <w:t xml:space="preserve">Typically, high school students, if their experiential faith needs are met, will grow to affiliative faith style. Affiliative faith is belonging to a faith community with one’s dominant affections acting to internalize the faith of the authoritative community. </w:t>
      </w:r>
      <w:proofErr w:type="spellStart"/>
      <w:r w:rsidRPr="007D62BF">
        <w:rPr>
          <w:rFonts w:ascii="Helvetica" w:eastAsia="Times New Roman" w:hAnsi="Helvetica"/>
          <w:color w:val="000000" w:themeColor="text1"/>
          <w:sz w:val="22"/>
        </w:rPr>
        <w:t>Westerhoff</w:t>
      </w:r>
      <w:proofErr w:type="spellEnd"/>
      <w:r w:rsidRPr="007D62BF">
        <w:rPr>
          <w:rFonts w:ascii="Helvetica" w:eastAsia="Times New Roman" w:hAnsi="Helvetica"/>
          <w:color w:val="000000" w:themeColor="text1"/>
          <w:sz w:val="22"/>
        </w:rPr>
        <w:t xml:space="preserve"> describes spiritual development as a natural intentional process of enculturation into a faith community’s culture of understanding and ways of life, their worldview (perceptions of reality), and their ethos (values and ways of life). These faith community’s culture is transmitted to the next generation</w:t>
      </w:r>
      <w:r w:rsidR="00DE430E">
        <w:rPr>
          <w:rFonts w:ascii="Helvetica" w:eastAsia="Times New Roman" w:hAnsi="Helvetica"/>
          <w:color w:val="000000" w:themeColor="text1"/>
          <w:sz w:val="22"/>
        </w:rPr>
        <w:t xml:space="preserve">. </w:t>
      </w:r>
      <w:r w:rsidRPr="007D62BF">
        <w:rPr>
          <w:rFonts w:ascii="Helvetica" w:eastAsia="Times New Roman" w:hAnsi="Helvetica"/>
          <w:color w:val="000000" w:themeColor="text1"/>
          <w:sz w:val="22"/>
        </w:rPr>
        <w:t xml:space="preserve">The internalization of the community’s authoritative story shaping identity is the final characteristic. </w:t>
      </w:r>
    </w:p>
    <w:p w14:paraId="34391F99" w14:textId="4407FF8D" w:rsidR="008858B2" w:rsidRPr="00CF56D3" w:rsidRDefault="008858B2" w:rsidP="00CF56D3">
      <w:pPr>
        <w:spacing w:line="240" w:lineRule="auto"/>
        <w:ind w:firstLine="720"/>
        <w:rPr>
          <w:rFonts w:ascii="Helvetica" w:eastAsia="Times New Roman" w:hAnsi="Helvetica"/>
          <w:color w:val="000000" w:themeColor="text1"/>
          <w:sz w:val="22"/>
        </w:rPr>
      </w:pPr>
      <w:r w:rsidRPr="007D62BF">
        <w:rPr>
          <w:rFonts w:ascii="Helvetica" w:eastAsia="Times New Roman" w:hAnsi="Helvetica"/>
          <w:color w:val="000000" w:themeColor="text1"/>
          <w:sz w:val="22"/>
        </w:rPr>
        <w:t>Searching faith is characterized with doubt or critical judgement along with alternative experimentation of other traditions and endeavors to commit. Continuing to belong to the faith community is critical during the faith style of searching. Owned faith is referred to as a conversion that involves a total personal identity change of thinking, feeling, and willing.</w:t>
      </w:r>
      <w:r w:rsidR="00DE430E">
        <w:rPr>
          <w:rStyle w:val="EndnoteReference"/>
          <w:rFonts w:ascii="Helvetica" w:eastAsia="Times New Roman" w:hAnsi="Helvetica"/>
          <w:color w:val="000000" w:themeColor="text1"/>
          <w:sz w:val="22"/>
        </w:rPr>
        <w:endnoteReference w:id="24"/>
      </w:r>
      <w:r w:rsidRPr="007D62BF">
        <w:rPr>
          <w:rFonts w:ascii="Helvetica" w:eastAsia="Times New Roman" w:hAnsi="Helvetica"/>
          <w:color w:val="000000" w:themeColor="text1"/>
          <w:sz w:val="22"/>
        </w:rPr>
        <w:t> </w:t>
      </w:r>
      <w:proofErr w:type="spellStart"/>
      <w:r w:rsidRPr="007D62BF">
        <w:rPr>
          <w:rFonts w:ascii="Helvetica" w:eastAsia="Times New Roman" w:hAnsi="Helvetica"/>
          <w:color w:val="000000" w:themeColor="text1"/>
          <w:sz w:val="22"/>
        </w:rPr>
        <w:t>Westerhoff</w:t>
      </w:r>
      <w:proofErr w:type="spellEnd"/>
      <w:r w:rsidRPr="007D62BF">
        <w:rPr>
          <w:rFonts w:ascii="Helvetica" w:eastAsia="Times New Roman" w:hAnsi="Helvetica"/>
          <w:color w:val="000000" w:themeColor="text1"/>
          <w:sz w:val="22"/>
        </w:rPr>
        <w:t xml:space="preserve"> sees late adolescents’ spiritual development being nurtured into a faith that only then experiences illumination, certainty, and identity. A story is at the heart of the Christian faith, and therefore the heart of Christian education is that same story: “Our children will have faith if we are faithing together faithfully”</w:t>
      </w:r>
      <w:r w:rsidR="00CF56D3">
        <w:rPr>
          <w:rFonts w:ascii="Helvetica" w:eastAsia="Times New Roman" w:hAnsi="Helvetica"/>
          <w:color w:val="000000" w:themeColor="text1"/>
          <w:sz w:val="22"/>
        </w:rPr>
        <w:t>.</w:t>
      </w:r>
      <w:r w:rsidR="00CF56D3">
        <w:rPr>
          <w:rStyle w:val="EndnoteReference"/>
          <w:rFonts w:ascii="Helvetica" w:eastAsia="Times New Roman" w:hAnsi="Helvetica"/>
          <w:color w:val="000000" w:themeColor="text1"/>
          <w:sz w:val="22"/>
        </w:rPr>
        <w:endnoteReference w:id="25"/>
      </w:r>
      <w:r w:rsidR="00CF56D3">
        <w:rPr>
          <w:rFonts w:ascii="Helvetica" w:eastAsia="Times New Roman" w:hAnsi="Helvetica"/>
          <w:color w:val="000000" w:themeColor="text1"/>
          <w:sz w:val="22"/>
        </w:rPr>
        <w:t xml:space="preserve"> </w:t>
      </w:r>
      <w:r w:rsidRPr="007D62BF">
        <w:rPr>
          <w:rFonts w:ascii="Helvetica" w:eastAsia="Times New Roman" w:hAnsi="Helvetica"/>
          <w:color w:val="000000" w:themeColor="text1"/>
          <w:sz w:val="22"/>
        </w:rPr>
        <w:t xml:space="preserve">The researcher sought to understand spiritual development of adolescents at a Christian school. Therefore, he relied on the characteristics described in </w:t>
      </w:r>
      <w:proofErr w:type="spellStart"/>
      <w:r w:rsidRPr="007D62BF">
        <w:rPr>
          <w:rFonts w:ascii="Helvetica" w:eastAsia="Times New Roman" w:hAnsi="Helvetica"/>
          <w:color w:val="000000" w:themeColor="text1"/>
          <w:sz w:val="22"/>
        </w:rPr>
        <w:t>Westerhoff’s</w:t>
      </w:r>
      <w:proofErr w:type="spellEnd"/>
      <w:r w:rsidRPr="007D62BF">
        <w:rPr>
          <w:rFonts w:ascii="Helvetica" w:eastAsia="Times New Roman" w:hAnsi="Helvetica"/>
          <w:color w:val="000000" w:themeColor="text1"/>
          <w:sz w:val="22"/>
        </w:rPr>
        <w:t xml:space="preserve"> affiliative and searching faith styles as possible contributions to the study. </w:t>
      </w:r>
    </w:p>
    <w:p w14:paraId="39F9FB08" w14:textId="77777777" w:rsidR="007D62BF" w:rsidRPr="007D62BF" w:rsidRDefault="007D62BF" w:rsidP="007D62BF">
      <w:pPr>
        <w:pStyle w:val="Heading3"/>
        <w:spacing w:before="0" w:after="0"/>
        <w:rPr>
          <w:rFonts w:ascii="Helvetica" w:hAnsi="Helvetica"/>
          <w:b/>
          <w:bCs/>
          <w:sz w:val="22"/>
          <w:szCs w:val="22"/>
        </w:rPr>
      </w:pPr>
      <w:bookmarkStart w:id="1" w:name="_Toc171411293"/>
    </w:p>
    <w:p w14:paraId="0E7E0C73" w14:textId="2ADB4BDC" w:rsidR="008858B2" w:rsidRPr="007D62BF" w:rsidRDefault="008858B2" w:rsidP="007D62BF">
      <w:pPr>
        <w:pStyle w:val="Heading3"/>
        <w:spacing w:before="0" w:after="0"/>
        <w:rPr>
          <w:rFonts w:ascii="Helvetica" w:eastAsia="Times New Roman" w:hAnsi="Helvetica" w:cs="Times New Roman"/>
          <w:b/>
          <w:bCs/>
          <w:color w:val="000000"/>
          <w:sz w:val="22"/>
          <w:szCs w:val="22"/>
        </w:rPr>
      </w:pPr>
      <w:r w:rsidRPr="007D62BF">
        <w:rPr>
          <w:rFonts w:ascii="Helvetica" w:eastAsia="Times New Roman" w:hAnsi="Helvetica" w:cs="Times New Roman"/>
          <w:b/>
          <w:bCs/>
          <w:color w:val="000000"/>
          <w:sz w:val="22"/>
          <w:szCs w:val="22"/>
        </w:rPr>
        <w:t>Integration with Social Development Theory</w:t>
      </w:r>
      <w:bookmarkEnd w:id="1"/>
    </w:p>
    <w:p w14:paraId="14B03F6B" w14:textId="17766F95" w:rsidR="008858B2" w:rsidRPr="007D62BF" w:rsidRDefault="00E06A11" w:rsidP="007D62BF">
      <w:pPr>
        <w:spacing w:line="240" w:lineRule="auto"/>
        <w:ind w:firstLine="720"/>
        <w:rPr>
          <w:rFonts w:ascii="Helvetica" w:eastAsia="Times New Roman" w:hAnsi="Helvetica"/>
          <w:sz w:val="22"/>
        </w:rPr>
      </w:pPr>
      <w:r w:rsidRPr="007D62BF">
        <w:rPr>
          <w:rFonts w:ascii="Helvetica" w:eastAsia="Times New Roman" w:hAnsi="Helvetica"/>
          <w:sz w:val="22"/>
        </w:rPr>
        <w:t>Adolescents</w:t>
      </w:r>
      <w:r w:rsidR="008858B2" w:rsidRPr="007D62BF">
        <w:rPr>
          <w:rFonts w:ascii="Helvetica" w:eastAsia="Times New Roman" w:hAnsi="Helvetica"/>
          <w:sz w:val="22"/>
        </w:rPr>
        <w:t xml:space="preserve"> want to know what is happening around them and how it is influencing them to better understand themselves. Engaging in self-reflexivity of personal subjective experiences is crucial for personal self-guided transformation to move the meaningful center of life to become known and enjoyed. Adolescent development features of cognitive development, relational awareness, and communities of belonging are inseparable from adolescent spiritual development. </w:t>
      </w:r>
    </w:p>
    <w:p w14:paraId="487DA2B8" w14:textId="4ABF1569" w:rsidR="008858B2" w:rsidRPr="007D62BF" w:rsidRDefault="008858B2" w:rsidP="007D62BF">
      <w:pPr>
        <w:spacing w:line="240" w:lineRule="auto"/>
        <w:ind w:firstLine="720"/>
        <w:rPr>
          <w:rFonts w:ascii="Helvetica" w:eastAsia="Times New Roman" w:hAnsi="Helvetica"/>
          <w:sz w:val="22"/>
        </w:rPr>
      </w:pPr>
      <w:r w:rsidRPr="007D62BF">
        <w:rPr>
          <w:rFonts w:ascii="Helvetica" w:eastAsia="Times New Roman" w:hAnsi="Helvetica"/>
          <w:sz w:val="22"/>
        </w:rPr>
        <w:t>Adolescent researcher, Chap Clark, describes the lack of supportive relationships as a “systematic abandonment” of adolescence in modern American culture</w:t>
      </w:r>
      <w:r w:rsidR="00E430EC">
        <w:rPr>
          <w:rFonts w:ascii="Helvetica" w:eastAsia="Times New Roman" w:hAnsi="Helvetica"/>
          <w:sz w:val="22"/>
        </w:rPr>
        <w:t>.</w:t>
      </w:r>
      <w:r w:rsidR="00E430EC">
        <w:rPr>
          <w:rStyle w:val="EndnoteReference"/>
          <w:rFonts w:ascii="Helvetica" w:eastAsia="Times New Roman" w:hAnsi="Helvetica"/>
          <w:sz w:val="22"/>
        </w:rPr>
        <w:endnoteReference w:id="26"/>
      </w:r>
      <w:r w:rsidRPr="007D62BF">
        <w:rPr>
          <w:rFonts w:ascii="Helvetica" w:eastAsia="Times New Roman" w:hAnsi="Helvetica"/>
          <w:sz w:val="22"/>
        </w:rPr>
        <w:t xml:space="preserve"> Recent spiritual development theories and research highlight the role social influences have in shaping spiritual development. Development is the complex ongoing change of both intrapersonal and interpersonal transactions in a society with ever changing circumstances. Due to being socially overstimulated but relationally under supported, erratic identity development hinders community formation</w:t>
      </w:r>
      <w:r w:rsidR="00E430EC">
        <w:rPr>
          <w:rFonts w:ascii="Helvetica" w:eastAsia="Times New Roman" w:hAnsi="Helvetica"/>
          <w:sz w:val="22"/>
        </w:rPr>
        <w:t>.</w:t>
      </w:r>
      <w:r w:rsidR="00E430EC">
        <w:rPr>
          <w:rStyle w:val="EndnoteReference"/>
          <w:rFonts w:ascii="Helvetica" w:eastAsia="Times New Roman" w:hAnsi="Helvetica"/>
          <w:sz w:val="22"/>
        </w:rPr>
        <w:endnoteReference w:id="27"/>
      </w:r>
      <w:r w:rsidR="00E430EC">
        <w:rPr>
          <w:rFonts w:ascii="Helvetica" w:eastAsia="Times New Roman" w:hAnsi="Helvetica"/>
          <w:sz w:val="22"/>
        </w:rPr>
        <w:t xml:space="preserve"> </w:t>
      </w:r>
      <w:proofErr w:type="spellStart"/>
      <w:r w:rsidRPr="007D62BF">
        <w:rPr>
          <w:rFonts w:ascii="Helvetica" w:eastAsia="Times New Roman" w:hAnsi="Helvetica"/>
          <w:sz w:val="22"/>
        </w:rPr>
        <w:t>Westerhoff</w:t>
      </w:r>
      <w:proofErr w:type="spellEnd"/>
      <w:r w:rsidRPr="007D62BF">
        <w:rPr>
          <w:rFonts w:ascii="Helvetica" w:eastAsia="Times New Roman" w:hAnsi="Helvetica"/>
          <w:sz w:val="22"/>
        </w:rPr>
        <w:t xml:space="preserve"> highlights the need for guiding spiritual development role model relationships to progress an adolescent from a searching faith to an owned faith style. Powell’s adolescent research encourages faith enculturating communities to embrace the 5 to 1 relational need for an adolescent’s support system</w:t>
      </w:r>
    </w:p>
    <w:p w14:paraId="79364F13" w14:textId="77777777" w:rsidR="00F5179C" w:rsidRDefault="00F5179C" w:rsidP="007D62BF">
      <w:pPr>
        <w:pStyle w:val="Heading3"/>
        <w:spacing w:before="0" w:after="0"/>
        <w:rPr>
          <w:rFonts w:ascii="Helvetica" w:hAnsi="Helvetica"/>
          <w:sz w:val="22"/>
          <w:szCs w:val="22"/>
        </w:rPr>
      </w:pPr>
      <w:bookmarkStart w:id="2" w:name="_Toc171411294"/>
    </w:p>
    <w:p w14:paraId="16D84530" w14:textId="3C6491B3" w:rsidR="008858B2" w:rsidRPr="007D62BF" w:rsidRDefault="008858B2" w:rsidP="007D62BF">
      <w:pPr>
        <w:pStyle w:val="Heading3"/>
        <w:spacing w:before="0" w:after="0"/>
        <w:rPr>
          <w:rFonts w:ascii="Helvetica" w:eastAsia="Times New Roman" w:hAnsi="Helvetica"/>
          <w:color w:val="000000" w:themeColor="text1"/>
          <w:sz w:val="22"/>
          <w:szCs w:val="22"/>
        </w:rPr>
      </w:pPr>
      <w:r w:rsidRPr="007D62BF">
        <w:rPr>
          <w:rFonts w:ascii="Helvetica" w:hAnsi="Helvetica"/>
          <w:sz w:val="22"/>
          <w:szCs w:val="22"/>
        </w:rPr>
        <w:t>Adolescent Style</w:t>
      </w:r>
      <w:bookmarkEnd w:id="2"/>
    </w:p>
    <w:p w14:paraId="01E2FBD6" w14:textId="50E51456" w:rsidR="008858B2" w:rsidRPr="007D62BF" w:rsidRDefault="008858B2" w:rsidP="007D62BF">
      <w:pPr>
        <w:spacing w:line="240" w:lineRule="auto"/>
        <w:ind w:firstLine="720"/>
        <w:rPr>
          <w:rFonts w:ascii="Helvetica" w:eastAsia="Times New Roman" w:hAnsi="Helvetica"/>
          <w:color w:val="000000" w:themeColor="text1"/>
          <w:sz w:val="22"/>
        </w:rPr>
      </w:pPr>
      <w:proofErr w:type="spellStart"/>
      <w:r w:rsidRPr="007D62BF">
        <w:rPr>
          <w:rFonts w:ascii="Helvetica" w:eastAsia="Times New Roman" w:hAnsi="Helvetica"/>
          <w:sz w:val="22"/>
        </w:rPr>
        <w:t>Westerhoff</w:t>
      </w:r>
      <w:proofErr w:type="spellEnd"/>
      <w:r w:rsidRPr="007D62BF">
        <w:rPr>
          <w:rFonts w:ascii="Helvetica" w:eastAsia="Times New Roman" w:hAnsi="Helvetica"/>
          <w:sz w:val="22"/>
        </w:rPr>
        <w:t xml:space="preserve"> celebrates a cooperative self-agency of the adolescents in their own spiritual development process</w:t>
      </w:r>
      <w:r w:rsidR="0021598F">
        <w:rPr>
          <w:rFonts w:ascii="Helvetica" w:eastAsia="Times New Roman" w:hAnsi="Helvetica"/>
          <w:sz w:val="22"/>
        </w:rPr>
        <w:t xml:space="preserve">. </w:t>
      </w:r>
      <w:r w:rsidRPr="007D62BF">
        <w:rPr>
          <w:rFonts w:ascii="Helvetica" w:eastAsia="Times New Roman" w:hAnsi="Helvetica"/>
          <w:sz w:val="22"/>
        </w:rPr>
        <w:t>The self is inseparable from its relationships. A basic need is for the adolescent faith to be nourished and belong to a faithful community, owning its own story as theirs</w:t>
      </w:r>
      <w:r w:rsidR="00537C81">
        <w:rPr>
          <w:rFonts w:ascii="Helvetica" w:eastAsia="Times New Roman" w:hAnsi="Helvetica"/>
          <w:sz w:val="22"/>
        </w:rPr>
        <w:t>.</w:t>
      </w:r>
      <w:r w:rsidR="0021598F">
        <w:rPr>
          <w:rStyle w:val="EndnoteReference"/>
          <w:rFonts w:ascii="Helvetica" w:eastAsia="Times New Roman" w:hAnsi="Helvetica"/>
          <w:sz w:val="22"/>
        </w:rPr>
        <w:endnoteReference w:id="28"/>
      </w:r>
      <w:r w:rsidRPr="007D62BF">
        <w:rPr>
          <w:rFonts w:ascii="Helvetica" w:eastAsia="Times New Roman" w:hAnsi="Helvetica"/>
          <w:sz w:val="22"/>
        </w:rPr>
        <w:t xml:space="preserve"> Adolescents follow the reflective way of searching and finding meaning and purpose. </w:t>
      </w:r>
      <w:proofErr w:type="gramStart"/>
      <w:r w:rsidRPr="007D62BF">
        <w:rPr>
          <w:rFonts w:ascii="Helvetica" w:eastAsia="Times New Roman" w:hAnsi="Helvetica"/>
          <w:sz w:val="22"/>
        </w:rPr>
        <w:t>Meaning-making</w:t>
      </w:r>
      <w:proofErr w:type="gramEnd"/>
      <w:r w:rsidRPr="007D62BF">
        <w:rPr>
          <w:rFonts w:ascii="Helvetica" w:eastAsia="Times New Roman" w:hAnsi="Helvetica"/>
          <w:sz w:val="22"/>
        </w:rPr>
        <w:t xml:space="preserve"> is a combination of reflected experience and the community’s authoritative </w:t>
      </w:r>
      <w:r w:rsidRPr="007D62BF">
        <w:rPr>
          <w:rFonts w:ascii="Helvetica" w:eastAsia="Times New Roman" w:hAnsi="Helvetica"/>
          <w:sz w:val="22"/>
        </w:rPr>
        <w:lastRenderedPageBreak/>
        <w:t xml:space="preserve">story. Adolescents live in a tension of individuation and vulnerable intimacy within the faith community. Testing occurs as they internalize and reshape the community’s traditions. </w:t>
      </w:r>
    </w:p>
    <w:p w14:paraId="7BE3F976" w14:textId="570CBE02" w:rsidR="008858B2" w:rsidRPr="007D62BF" w:rsidRDefault="008858B2" w:rsidP="007D62BF">
      <w:pPr>
        <w:spacing w:line="240" w:lineRule="auto"/>
        <w:ind w:firstLine="720"/>
        <w:rPr>
          <w:rFonts w:ascii="Helvetica" w:eastAsia="Times New Roman" w:hAnsi="Helvetica"/>
          <w:color w:val="000000" w:themeColor="text1"/>
          <w:sz w:val="22"/>
        </w:rPr>
      </w:pPr>
      <w:proofErr w:type="spellStart"/>
      <w:r w:rsidRPr="007D62BF">
        <w:rPr>
          <w:rFonts w:ascii="Helvetica" w:eastAsia="Times New Roman" w:hAnsi="Helvetica"/>
          <w:sz w:val="22"/>
        </w:rPr>
        <w:t>Westerhoff</w:t>
      </w:r>
      <w:proofErr w:type="spellEnd"/>
      <w:r w:rsidRPr="007D62BF">
        <w:rPr>
          <w:rFonts w:ascii="Helvetica" w:eastAsia="Times New Roman" w:hAnsi="Helvetica"/>
          <w:sz w:val="22"/>
        </w:rPr>
        <w:t xml:space="preserve"> refers to this style of faith maturation as affiliative faith when the intuitive consciousness and affections of the adherent become fully inculcated</w:t>
      </w:r>
      <w:r w:rsidR="00537C81">
        <w:rPr>
          <w:rFonts w:ascii="Helvetica" w:eastAsia="Times New Roman" w:hAnsi="Helvetica"/>
          <w:sz w:val="22"/>
        </w:rPr>
        <w:t xml:space="preserve">. </w:t>
      </w:r>
      <w:r w:rsidRPr="007D62BF">
        <w:rPr>
          <w:rFonts w:ascii="Helvetica" w:eastAsia="Times New Roman" w:hAnsi="Helvetica"/>
          <w:sz w:val="22"/>
        </w:rPr>
        <w:t>Spiritual development matures as the implicit experiential knowledge of God unites with the explicit words of the gospel and the intuitive knowledge of lived experience, then imaging stories unite with conceptual language</w:t>
      </w:r>
      <w:r w:rsidR="00537C81">
        <w:rPr>
          <w:rFonts w:ascii="Helvetica" w:eastAsia="Times New Roman" w:hAnsi="Helvetica"/>
          <w:sz w:val="22"/>
        </w:rPr>
        <w:t>.</w:t>
      </w:r>
      <w:r w:rsidR="00537C81">
        <w:rPr>
          <w:rStyle w:val="EndnoteReference"/>
          <w:rFonts w:ascii="Helvetica" w:eastAsia="Times New Roman" w:hAnsi="Helvetica"/>
          <w:sz w:val="22"/>
        </w:rPr>
        <w:endnoteReference w:id="29"/>
      </w:r>
      <w:r w:rsidRPr="007D62BF">
        <w:rPr>
          <w:rFonts w:ascii="Helvetica" w:eastAsia="Times New Roman" w:hAnsi="Helvetica"/>
          <w:sz w:val="22"/>
        </w:rPr>
        <w:t xml:space="preserve">Intellectual and intuitive knowing combines with contemplation and action in a complex paradoxical world. </w:t>
      </w:r>
    </w:p>
    <w:p w14:paraId="75E7CF5D" w14:textId="7CEF7624" w:rsidR="00E06A11" w:rsidRPr="007D62BF" w:rsidRDefault="00E06A11" w:rsidP="007D62BF">
      <w:pPr>
        <w:spacing w:line="240" w:lineRule="auto"/>
        <w:ind w:firstLine="720"/>
        <w:rPr>
          <w:rFonts w:ascii="Helvetica" w:eastAsia="Times New Roman" w:hAnsi="Helvetica"/>
          <w:sz w:val="22"/>
        </w:rPr>
      </w:pPr>
      <w:r w:rsidRPr="007D62BF">
        <w:rPr>
          <w:rFonts w:ascii="Helvetica" w:eastAsia="Times New Roman" w:hAnsi="Helvetica"/>
          <w:sz w:val="22"/>
        </w:rPr>
        <w:t>Education that instills the Christian faith should encourage sharing of life and opportunity for reflection on the meaning and significance of life. Interactions of storytelling, shared experiences, celebrations, action and reflection, and role models of ‘faithing selves” within a community nourishes faith transmission, sustainment, and expansion</w:t>
      </w:r>
      <w:r w:rsidR="004957A7">
        <w:rPr>
          <w:rStyle w:val="EndnoteReference"/>
          <w:rFonts w:ascii="Helvetica" w:eastAsia="Times New Roman" w:hAnsi="Helvetica"/>
          <w:sz w:val="22"/>
        </w:rPr>
        <w:endnoteReference w:id="30"/>
      </w:r>
      <w:r w:rsidRPr="007D62BF">
        <w:rPr>
          <w:rFonts w:ascii="Helvetica" w:eastAsia="Times New Roman" w:hAnsi="Helvetica"/>
          <w:sz w:val="22"/>
        </w:rPr>
        <w:t xml:space="preserve"> </w:t>
      </w:r>
    </w:p>
    <w:p w14:paraId="296A16C7" w14:textId="0DF0BB4E" w:rsidR="00E06A11" w:rsidRPr="007D62BF" w:rsidRDefault="00E06A11" w:rsidP="007D62BF">
      <w:pPr>
        <w:spacing w:line="240" w:lineRule="auto"/>
        <w:ind w:firstLine="720"/>
        <w:rPr>
          <w:rFonts w:ascii="Helvetica" w:hAnsi="Helvetica"/>
          <w:sz w:val="22"/>
        </w:rPr>
      </w:pPr>
      <w:r w:rsidRPr="007D62BF">
        <w:rPr>
          <w:rFonts w:ascii="Helvetica" w:eastAsia="Times New Roman" w:hAnsi="Helvetica"/>
          <w:sz w:val="22"/>
        </w:rPr>
        <w:t>Programming that contributes to adolescent spiritual development involves community-oriented experiences, such as activities where students and teachers are interactively involved eating together, praying and singing together, and thinking and reading together.</w:t>
      </w:r>
      <w:r w:rsidR="0038600C">
        <w:rPr>
          <w:rStyle w:val="EndnoteReference"/>
          <w:rFonts w:ascii="Helvetica" w:eastAsia="Times New Roman" w:hAnsi="Helvetica"/>
          <w:sz w:val="22"/>
        </w:rPr>
        <w:endnoteReference w:id="31"/>
      </w:r>
      <w:r w:rsidRPr="007D62BF">
        <w:rPr>
          <w:rFonts w:ascii="Helvetica" w:eastAsia="Times New Roman" w:hAnsi="Helvetica"/>
          <w:sz w:val="22"/>
        </w:rPr>
        <w:t xml:space="preserve"> Students can download top notch preaching but they cannot download authentic community</w:t>
      </w:r>
      <w:r w:rsidR="005A1D71">
        <w:rPr>
          <w:rFonts w:ascii="Helvetica" w:eastAsia="Times New Roman" w:hAnsi="Helvetica"/>
          <w:sz w:val="22"/>
        </w:rPr>
        <w:t>.</w:t>
      </w:r>
      <w:r w:rsidR="005A1D71">
        <w:rPr>
          <w:rStyle w:val="EndnoteReference"/>
          <w:rFonts w:ascii="Helvetica" w:eastAsia="Times New Roman" w:hAnsi="Helvetica"/>
          <w:sz w:val="22"/>
        </w:rPr>
        <w:endnoteReference w:id="32"/>
      </w:r>
      <w:r w:rsidRPr="007D62BF">
        <w:rPr>
          <w:rFonts w:ascii="Helvetica" w:eastAsia="Times New Roman" w:hAnsi="Helvetica"/>
          <w:sz w:val="22"/>
        </w:rPr>
        <w:t xml:space="preserve"> Interactive shared learning experiences increase learner personal development. Christian school environment allows for ample opportunity for adult and student to be involved in shared experiences.  Instructional methods that bless the struggle and questioning process as a byproduct of adolescent cognitive and social identity development are encouraged</w:t>
      </w:r>
      <w:r w:rsidR="00FD1A42">
        <w:rPr>
          <w:rFonts w:ascii="Helvetica" w:eastAsia="Times New Roman" w:hAnsi="Helvetica"/>
          <w:sz w:val="22"/>
        </w:rPr>
        <w:t xml:space="preserve">. </w:t>
      </w:r>
      <w:r w:rsidRPr="007D62BF">
        <w:rPr>
          <w:rFonts w:ascii="Helvetica" w:eastAsia="Times New Roman" w:hAnsi="Helvetica"/>
          <w:sz w:val="22"/>
        </w:rPr>
        <w:t xml:space="preserve">Private and group questioning is important to adolescent spiritual development. </w:t>
      </w:r>
      <w:r w:rsidR="00FD1A42">
        <w:rPr>
          <w:rFonts w:ascii="Helvetica" w:eastAsia="Times New Roman" w:hAnsi="Helvetica"/>
          <w:sz w:val="22"/>
        </w:rPr>
        <w:t>S</w:t>
      </w:r>
      <w:r w:rsidRPr="007D62BF">
        <w:rPr>
          <w:rFonts w:ascii="Helvetica" w:eastAsia="Times New Roman" w:hAnsi="Helvetica"/>
          <w:sz w:val="22"/>
        </w:rPr>
        <w:t xml:space="preserve">even out of ten adolescents have honest questioning, doubts, struggles, and an educational environment without fear to contribute to </w:t>
      </w:r>
      <w:r w:rsidR="00FD1A42">
        <w:rPr>
          <w:rFonts w:ascii="Helvetica" w:eastAsia="Times New Roman" w:hAnsi="Helvetica"/>
          <w:sz w:val="22"/>
        </w:rPr>
        <w:t>adolescent spiritual development</w:t>
      </w:r>
      <w:r w:rsidR="00FD1A42">
        <w:rPr>
          <w:rStyle w:val="EndnoteReference"/>
          <w:rFonts w:ascii="Helvetica" w:eastAsia="Times New Roman" w:hAnsi="Helvetica"/>
          <w:sz w:val="22"/>
        </w:rPr>
        <w:endnoteReference w:id="33"/>
      </w:r>
      <w:r w:rsidRPr="007D62BF">
        <w:rPr>
          <w:rFonts w:ascii="Helvetica" w:eastAsia="Times New Roman" w:hAnsi="Helvetica"/>
          <w:sz w:val="22"/>
        </w:rPr>
        <w:t>. Fowler’s stage four critical reflections prompt critical questioning</w:t>
      </w:r>
      <w:r w:rsidR="005A1D71">
        <w:rPr>
          <w:rFonts w:ascii="Helvetica" w:eastAsia="Times New Roman" w:hAnsi="Helvetica"/>
          <w:sz w:val="22"/>
        </w:rPr>
        <w:t xml:space="preserve">. </w:t>
      </w:r>
      <w:r w:rsidRPr="007D62BF">
        <w:rPr>
          <w:rFonts w:ascii="Helvetica" w:eastAsia="Times New Roman" w:hAnsi="Helvetica"/>
          <w:sz w:val="22"/>
        </w:rPr>
        <w:t xml:space="preserve">Questioning is an important process to individuate owned faith internalization. </w:t>
      </w:r>
    </w:p>
    <w:p w14:paraId="70F0EDAF" w14:textId="73E610F6" w:rsidR="00F72992" w:rsidRPr="007D62BF" w:rsidRDefault="00F72992" w:rsidP="007D62BF">
      <w:pPr>
        <w:spacing w:line="240" w:lineRule="auto"/>
        <w:rPr>
          <w:rFonts w:ascii="Helvetica" w:eastAsia="Times New Roman" w:hAnsi="Helvetica"/>
          <w:sz w:val="22"/>
        </w:rPr>
      </w:pPr>
    </w:p>
    <w:p w14:paraId="4A42810C" w14:textId="4062389F" w:rsidR="00F72992" w:rsidRPr="007D62BF" w:rsidRDefault="007D62BF" w:rsidP="007D62BF">
      <w:pPr>
        <w:spacing w:line="240" w:lineRule="auto"/>
        <w:rPr>
          <w:rFonts w:ascii="Helvetica" w:eastAsia="Times New Roman" w:hAnsi="Helvetica"/>
          <w:b/>
          <w:bCs/>
          <w:sz w:val="22"/>
        </w:rPr>
      </w:pPr>
      <w:r w:rsidRPr="007D62BF">
        <w:rPr>
          <w:rFonts w:ascii="Helvetica" w:eastAsia="Times New Roman" w:hAnsi="Helvetica"/>
          <w:b/>
          <w:bCs/>
          <w:sz w:val="22"/>
        </w:rPr>
        <w:t>Hall’s relational spirituality theory</w:t>
      </w:r>
    </w:p>
    <w:p w14:paraId="34BBABF6" w14:textId="553740FB" w:rsidR="00E06A11" w:rsidRPr="00F5179C" w:rsidRDefault="00F72992" w:rsidP="00F5179C">
      <w:pPr>
        <w:spacing w:line="240" w:lineRule="auto"/>
        <w:ind w:firstLine="720"/>
        <w:rPr>
          <w:rFonts w:ascii="Helvetica" w:eastAsia="Times New Roman" w:hAnsi="Helvetica"/>
          <w:sz w:val="22"/>
        </w:rPr>
      </w:pPr>
      <w:r w:rsidRPr="007D62BF">
        <w:rPr>
          <w:rFonts w:ascii="Helvetica" w:eastAsia="Times New Roman" w:hAnsi="Helvetica"/>
          <w:sz w:val="22"/>
        </w:rPr>
        <w:t xml:space="preserve">The final theory contribution is the most recent from Todd Hall’s relational spirituality phases theory. Relational spirituality incorporates implicit knowledge and attachment theory into his spiritual development theory. </w:t>
      </w:r>
      <w:r w:rsidR="00E06A11" w:rsidRPr="007D62BF">
        <w:rPr>
          <w:rFonts w:ascii="Helvetica" w:eastAsia="Times New Roman" w:hAnsi="Helvetica"/>
          <w:color w:val="000000" w:themeColor="text1"/>
          <w:sz w:val="22"/>
        </w:rPr>
        <w:t>Relational spirituality is a distinctly Christian view of spiritual development. Relational spiritual development theory incorporates trinitarian theology, attachment theory, emotional theory, and the latest interpersonal neurobiology</w:t>
      </w:r>
      <w:r w:rsidR="003976AB">
        <w:rPr>
          <w:rFonts w:ascii="Helvetica" w:eastAsia="Times New Roman" w:hAnsi="Helvetica"/>
          <w:color w:val="000000" w:themeColor="text1"/>
          <w:sz w:val="22"/>
        </w:rPr>
        <w:t>.</w:t>
      </w:r>
      <w:r w:rsidR="003976AB">
        <w:rPr>
          <w:rStyle w:val="EndnoteReference"/>
          <w:rFonts w:ascii="Helvetica" w:eastAsia="Times New Roman" w:hAnsi="Helvetica"/>
          <w:color w:val="000000" w:themeColor="text1"/>
          <w:sz w:val="22"/>
        </w:rPr>
        <w:endnoteReference w:id="34"/>
      </w:r>
    </w:p>
    <w:p w14:paraId="1EC0BFA8" w14:textId="0621CE6B" w:rsidR="00E06A11" w:rsidRDefault="00E06A11" w:rsidP="00F5179C">
      <w:pPr>
        <w:spacing w:line="240" w:lineRule="auto"/>
        <w:ind w:firstLine="720"/>
        <w:rPr>
          <w:rFonts w:ascii="Helvetica" w:eastAsia="Times New Roman" w:hAnsi="Helvetica"/>
          <w:color w:val="000000" w:themeColor="text1"/>
          <w:sz w:val="22"/>
        </w:rPr>
      </w:pPr>
      <w:r w:rsidRPr="007D62BF">
        <w:rPr>
          <w:rFonts w:ascii="Helvetica" w:eastAsia="Times New Roman" w:hAnsi="Helvetica"/>
          <w:color w:val="000000" w:themeColor="text1"/>
          <w:sz w:val="22"/>
        </w:rPr>
        <w:t xml:space="preserve">Relational spirituality presents one unified idea that human beings are fundamentally relational, reflecting the intrinsic relational nature of the triune God. Relationships are primary to human experience. People are perpetually in relationship to themselves, others, God, and his creation.  The research </w:t>
      </w:r>
      <w:r w:rsidR="007D62BF" w:rsidRPr="007D62BF">
        <w:rPr>
          <w:rFonts w:ascii="Helvetica" w:eastAsia="Times New Roman" w:hAnsi="Helvetica"/>
          <w:color w:val="000000" w:themeColor="text1"/>
          <w:sz w:val="22"/>
        </w:rPr>
        <w:t>study explored</w:t>
      </w:r>
      <w:r w:rsidRPr="007D62BF">
        <w:rPr>
          <w:rFonts w:ascii="Helvetica" w:eastAsia="Times New Roman" w:hAnsi="Helvetica"/>
          <w:color w:val="000000" w:themeColor="text1"/>
          <w:sz w:val="22"/>
        </w:rPr>
        <w:t xml:space="preserve"> the intrinsically relational communities of Christian schools and how relationships contribute to adolescent spiritual development. </w:t>
      </w:r>
    </w:p>
    <w:p w14:paraId="6C90582D" w14:textId="77777777" w:rsidR="007D62BF" w:rsidRPr="007D62BF" w:rsidRDefault="007D62BF" w:rsidP="007D62BF">
      <w:pPr>
        <w:spacing w:line="240" w:lineRule="auto"/>
        <w:ind w:firstLine="720"/>
        <w:rPr>
          <w:rFonts w:ascii="Helvetica" w:hAnsi="Helvetica"/>
          <w:sz w:val="22"/>
        </w:rPr>
      </w:pPr>
    </w:p>
    <w:p w14:paraId="638547DA" w14:textId="77777777" w:rsidR="00E06A11" w:rsidRPr="007D62BF" w:rsidRDefault="00E06A11" w:rsidP="007D62BF">
      <w:pPr>
        <w:pStyle w:val="Heading3"/>
        <w:spacing w:before="0" w:after="0"/>
        <w:rPr>
          <w:rFonts w:ascii="Helvetica" w:eastAsia="Times New Roman" w:hAnsi="Helvetica" w:cs="Times New Roman"/>
          <w:b/>
          <w:bCs/>
          <w:color w:val="000000"/>
          <w:sz w:val="22"/>
          <w:szCs w:val="22"/>
        </w:rPr>
      </w:pPr>
      <w:bookmarkStart w:id="3" w:name="_Toc171411297"/>
      <w:r w:rsidRPr="007D62BF">
        <w:rPr>
          <w:rFonts w:ascii="Helvetica" w:eastAsia="Times New Roman" w:hAnsi="Helvetica" w:cs="Times New Roman"/>
          <w:b/>
          <w:bCs/>
          <w:color w:val="000000"/>
          <w:sz w:val="22"/>
          <w:szCs w:val="22"/>
        </w:rPr>
        <w:t>Relational Spirituality Theory’s Integration of Attachment Theory</w:t>
      </w:r>
      <w:bookmarkEnd w:id="3"/>
    </w:p>
    <w:p w14:paraId="0B225C67" w14:textId="7257EA6D" w:rsidR="00E06A11" w:rsidRPr="007D62BF" w:rsidRDefault="00E06A11" w:rsidP="007D62BF">
      <w:pPr>
        <w:spacing w:line="240" w:lineRule="auto"/>
        <w:ind w:firstLine="720"/>
        <w:rPr>
          <w:rFonts w:ascii="Helvetica" w:eastAsia="Times New Roman" w:hAnsi="Helvetica"/>
          <w:sz w:val="22"/>
        </w:rPr>
      </w:pPr>
      <w:r w:rsidRPr="007D62BF">
        <w:rPr>
          <w:rFonts w:ascii="Helvetica" w:eastAsia="Times New Roman" w:hAnsi="Helvetica"/>
          <w:sz w:val="22"/>
        </w:rPr>
        <w:t>Relational spirituality integrates with the psychological field of secure attachment theory. Hall writes, “An attachment relationship is a particular kind of relationship, a deep connection between a caregiver or attachment figure such as a parent and someone on the receiving end of that care such as a child”</w:t>
      </w:r>
      <w:r w:rsidR="003976AB">
        <w:rPr>
          <w:rStyle w:val="EndnoteReference"/>
          <w:rFonts w:ascii="Helvetica" w:eastAsia="Times New Roman" w:hAnsi="Helvetica"/>
          <w:sz w:val="22"/>
        </w:rPr>
        <w:endnoteReference w:id="35"/>
      </w:r>
      <w:r w:rsidRPr="007D62BF">
        <w:rPr>
          <w:rFonts w:ascii="Helvetica" w:eastAsia="Times New Roman" w:hAnsi="Helvetica"/>
          <w:sz w:val="22"/>
        </w:rPr>
        <w:t xml:space="preserve"> The deeply connected relationship provides children with their prewired need for physical and emotional security and a haven. </w:t>
      </w:r>
    </w:p>
    <w:p w14:paraId="5FFA853B" w14:textId="54C0F90D" w:rsidR="00E06A11" w:rsidRPr="007D62BF" w:rsidRDefault="00E06A11" w:rsidP="007D62BF">
      <w:pPr>
        <w:spacing w:line="240" w:lineRule="auto"/>
        <w:ind w:firstLine="720"/>
        <w:rPr>
          <w:rFonts w:ascii="Helvetica" w:eastAsia="Times New Roman" w:hAnsi="Helvetica"/>
          <w:sz w:val="22"/>
        </w:rPr>
      </w:pPr>
      <w:r w:rsidRPr="007D62BF">
        <w:rPr>
          <w:rFonts w:ascii="Helvetica" w:eastAsia="Times New Roman" w:hAnsi="Helvetica"/>
          <w:sz w:val="22"/>
        </w:rPr>
        <w:t>Research has identified four primary attachment categories: secure, preoccupied, dismissing, and fearful</w:t>
      </w:r>
      <w:r w:rsidR="00794AB6">
        <w:rPr>
          <w:rStyle w:val="EndnoteReference"/>
          <w:rFonts w:ascii="Helvetica" w:eastAsia="Times New Roman" w:hAnsi="Helvetica"/>
          <w:sz w:val="22"/>
        </w:rPr>
        <w:endnoteReference w:id="36"/>
      </w:r>
      <w:r w:rsidRPr="007D62BF">
        <w:rPr>
          <w:rFonts w:ascii="Helvetica" w:eastAsia="Times New Roman" w:hAnsi="Helvetica"/>
          <w:sz w:val="22"/>
        </w:rPr>
        <w:t>. Secure attachment filters implicitly believe that emotionally significant others will be available and responsive when needed. They have developed automatic self-regulating emotions</w:t>
      </w:r>
      <w:r w:rsidR="00002796">
        <w:rPr>
          <w:rFonts w:ascii="Helvetica" w:eastAsia="Times New Roman" w:hAnsi="Helvetica"/>
          <w:sz w:val="22"/>
        </w:rPr>
        <w:t>.</w:t>
      </w:r>
      <w:r w:rsidRPr="007D62BF">
        <w:rPr>
          <w:rFonts w:ascii="Helvetica" w:eastAsia="Times New Roman" w:hAnsi="Helvetica"/>
          <w:sz w:val="22"/>
        </w:rPr>
        <w:t xml:space="preserve"> Preoccupied attachment filters struggle to regulate emotions due to their easily accessed negative memories and negative relationship schema. They have an organized </w:t>
      </w:r>
      <w:r w:rsidRPr="007D62BF">
        <w:rPr>
          <w:rFonts w:ascii="Helvetica" w:eastAsia="Times New Roman" w:hAnsi="Helvetica"/>
          <w:sz w:val="22"/>
        </w:rPr>
        <w:lastRenderedPageBreak/>
        <w:t>plan for self-regulation but get hijacked by hyperactive thoughts, feelings, and behaviors of their negative past experiences</w:t>
      </w:r>
      <w:r w:rsidR="00002796">
        <w:rPr>
          <w:rFonts w:ascii="Helvetica" w:eastAsia="Times New Roman" w:hAnsi="Helvetica"/>
          <w:sz w:val="22"/>
        </w:rPr>
        <w:t>.</w:t>
      </w:r>
      <w:r w:rsidRPr="007D62BF">
        <w:rPr>
          <w:rFonts w:ascii="Helvetica" w:eastAsia="Times New Roman" w:hAnsi="Helvetica"/>
          <w:sz w:val="22"/>
        </w:rPr>
        <w:t xml:space="preserve"> Dismissive attachment filters do not expect consistent availability or responsiveness. Dismissive brains disengage and become emotionally distant with significant relationships</w:t>
      </w:r>
      <w:r w:rsidR="00002796">
        <w:rPr>
          <w:rFonts w:ascii="Helvetica" w:eastAsia="Times New Roman" w:hAnsi="Helvetica"/>
          <w:sz w:val="22"/>
        </w:rPr>
        <w:t>.</w:t>
      </w:r>
      <w:r w:rsidRPr="007D62BF">
        <w:rPr>
          <w:rFonts w:ascii="Helvetica" w:eastAsia="Times New Roman" w:hAnsi="Helvetica"/>
          <w:sz w:val="22"/>
        </w:rPr>
        <w:t xml:space="preserve"> Fearful attachments want close relationships but avoid them. They need significant comfort and reassurance from others. A painful dissonance of gut level knowledge of rejection and desired intimacy causes them to avoid seeking support from attachment figures. The emerging evidence is that insecure attachments hinder, and secure attachment fosters people’s capacity to fulfill the great commandment of loving God and loving others in growing and loving presence</w:t>
      </w:r>
      <w:r w:rsidR="00002796">
        <w:rPr>
          <w:rFonts w:ascii="Helvetica" w:eastAsia="Times New Roman" w:hAnsi="Helvetica"/>
          <w:sz w:val="22"/>
        </w:rPr>
        <w:t>.</w:t>
      </w:r>
      <w:r w:rsidR="00002796">
        <w:rPr>
          <w:rStyle w:val="EndnoteReference"/>
          <w:rFonts w:ascii="Helvetica" w:eastAsia="Times New Roman" w:hAnsi="Helvetica"/>
          <w:sz w:val="22"/>
        </w:rPr>
        <w:endnoteReference w:id="37"/>
      </w:r>
    </w:p>
    <w:p w14:paraId="37EDC8E6" w14:textId="788E9EFD" w:rsidR="00E06A11" w:rsidRPr="007D62BF" w:rsidRDefault="00E06A11" w:rsidP="00F5179C">
      <w:pPr>
        <w:spacing w:line="240" w:lineRule="auto"/>
        <w:ind w:firstLine="720"/>
        <w:rPr>
          <w:rFonts w:ascii="Helvetica" w:eastAsia="Times New Roman" w:hAnsi="Helvetica"/>
          <w:sz w:val="22"/>
        </w:rPr>
      </w:pPr>
      <w:r w:rsidRPr="007D62BF">
        <w:rPr>
          <w:rFonts w:ascii="Helvetica" w:eastAsia="Times New Roman" w:hAnsi="Helvetica"/>
          <w:sz w:val="22"/>
        </w:rPr>
        <w:t>Attachment filters influence one’s experience of the loving presence of God. Attachment research recognizes that God fits their definition of an attachment figure. Secure attachment individuals experience their relationship with God in the same way they experience their human relationship</w:t>
      </w:r>
      <w:r w:rsidR="00F5179C">
        <w:rPr>
          <w:rFonts w:ascii="Helvetica" w:eastAsia="Times New Roman" w:hAnsi="Helvetica"/>
          <w:sz w:val="22"/>
        </w:rPr>
        <w:t>s</w:t>
      </w:r>
      <w:r w:rsidRPr="007D62BF">
        <w:rPr>
          <w:rFonts w:ascii="Helvetica" w:eastAsia="Times New Roman" w:hAnsi="Helvetica"/>
          <w:sz w:val="22"/>
        </w:rPr>
        <w:t>. Insecure attachment individuals turn away from God during distress while secure attachments usually turn toward God during distress. Implicit relational patterns with God and human attachment figures parallel each other. Doubting, questioning, and examining beliefs and integrating negative life experiences are healthy attributes of a secure attachment relationship with God. Fearful attachments keep God and the spiritual community at arm’s length</w:t>
      </w:r>
      <w:r w:rsidR="005333A7">
        <w:rPr>
          <w:rFonts w:ascii="Helvetica" w:eastAsia="Times New Roman" w:hAnsi="Helvetica"/>
          <w:sz w:val="22"/>
        </w:rPr>
        <w:t xml:space="preserve">. </w:t>
      </w:r>
      <w:r w:rsidRPr="007D62BF">
        <w:rPr>
          <w:rFonts w:ascii="Helvetica" w:eastAsia="Times New Roman" w:hAnsi="Helvetica"/>
          <w:sz w:val="22"/>
        </w:rPr>
        <w:t>Meaningful relationships with spiritual mentors, formally or informally, become attachment figures and influence implicit knowledge of God. Spiritual mentor authoritative attachment figures influence others through modeling their own relationship with God and spiritual life. Their modeled attachment to God may predict the mentee’s relationship with God</w:t>
      </w:r>
      <w:r w:rsidR="005333A7">
        <w:rPr>
          <w:rStyle w:val="EndnoteReference"/>
          <w:rFonts w:ascii="Helvetica" w:eastAsia="Times New Roman" w:hAnsi="Helvetica"/>
          <w:sz w:val="22"/>
        </w:rPr>
        <w:endnoteReference w:id="38"/>
      </w:r>
      <w:r w:rsidRPr="007D62BF">
        <w:rPr>
          <w:rFonts w:ascii="Helvetica" w:eastAsia="Times New Roman" w:hAnsi="Helvetica"/>
          <w:sz w:val="22"/>
        </w:rPr>
        <w:t xml:space="preserve"> </w:t>
      </w:r>
      <w:r w:rsidR="00F5179C" w:rsidRPr="007D62BF">
        <w:rPr>
          <w:rFonts w:ascii="Helvetica" w:eastAsia="Times New Roman" w:hAnsi="Helvetica"/>
          <w:sz w:val="22"/>
        </w:rPr>
        <w:t>The Scriptures provide an image of secure familial attachment filters when believers are encouraged to cry out to God as Abba, Father, because he cares and is ever present help in times of trouble</w:t>
      </w:r>
      <w:r w:rsidR="00BF3213">
        <w:rPr>
          <w:rFonts w:ascii="Helvetica" w:eastAsia="Times New Roman" w:hAnsi="Helvetica"/>
          <w:sz w:val="22"/>
        </w:rPr>
        <w:t>.</w:t>
      </w:r>
    </w:p>
    <w:p w14:paraId="1E22BDFF" w14:textId="77777777" w:rsidR="00F5179C" w:rsidRDefault="00F5179C" w:rsidP="007D62BF">
      <w:pPr>
        <w:pStyle w:val="Heading3"/>
        <w:spacing w:before="0" w:after="0"/>
        <w:rPr>
          <w:rFonts w:ascii="Helvetica" w:hAnsi="Helvetica"/>
          <w:b/>
          <w:bCs/>
          <w:sz w:val="22"/>
          <w:szCs w:val="22"/>
        </w:rPr>
      </w:pPr>
      <w:bookmarkStart w:id="4" w:name="_Toc171411299"/>
    </w:p>
    <w:p w14:paraId="0C6AB687" w14:textId="0A84A7B7" w:rsidR="00E06A11" w:rsidRPr="007D62BF" w:rsidRDefault="00E06A11" w:rsidP="007D62BF">
      <w:pPr>
        <w:pStyle w:val="Heading3"/>
        <w:spacing w:before="0" w:after="0"/>
        <w:rPr>
          <w:rFonts w:ascii="Helvetica" w:eastAsia="Times New Roman" w:hAnsi="Helvetica" w:cs="Times New Roman"/>
          <w:b/>
          <w:bCs/>
          <w:color w:val="000000"/>
          <w:sz w:val="22"/>
          <w:szCs w:val="22"/>
        </w:rPr>
      </w:pPr>
      <w:r w:rsidRPr="007D62BF">
        <w:rPr>
          <w:rFonts w:ascii="Helvetica" w:hAnsi="Helvetica"/>
          <w:b/>
          <w:bCs/>
          <w:sz w:val="22"/>
          <w:szCs w:val="22"/>
        </w:rPr>
        <w:t>R</w:t>
      </w:r>
      <w:r w:rsidRPr="007D62BF">
        <w:rPr>
          <w:rFonts w:ascii="Helvetica" w:eastAsia="Times New Roman" w:hAnsi="Helvetica" w:cs="Times New Roman"/>
          <w:b/>
          <w:bCs/>
          <w:color w:val="000000"/>
          <w:sz w:val="22"/>
          <w:szCs w:val="22"/>
        </w:rPr>
        <w:t>elational Spirituality Phases of Spiritual Development</w:t>
      </w:r>
      <w:bookmarkEnd w:id="4"/>
    </w:p>
    <w:p w14:paraId="74E90B2B" w14:textId="49715F9C" w:rsidR="00E06A11" w:rsidRPr="007D62BF" w:rsidRDefault="00E06A11" w:rsidP="007D62BF">
      <w:pPr>
        <w:spacing w:line="240" w:lineRule="auto"/>
        <w:ind w:firstLine="720"/>
        <w:rPr>
          <w:rFonts w:ascii="Helvetica" w:eastAsia="Times New Roman" w:hAnsi="Helvetica"/>
          <w:sz w:val="22"/>
        </w:rPr>
      </w:pPr>
      <w:r w:rsidRPr="007D62BF">
        <w:rPr>
          <w:rFonts w:ascii="Helvetica" w:eastAsia="Times New Roman" w:hAnsi="Helvetica"/>
          <w:sz w:val="22"/>
        </w:rPr>
        <w:t>Hall proposes a four-phase process of spiritual development: preparation, incubation, illumination, and interpretation. The preparation phase starts with explicit processing involved in head knowledge or ideas that shape one’s experiences. The incubation phase moves to the gut level reflecting process in the background of the mind and soul engaging with relational experiences and attachment filters for new connections, expectations, and meaning of life experiences. In the illumination phase, tipping points make themselves known, which transforming their attachment filters and ability to love. A new meaning emerges in clear conscious awareness</w:t>
      </w:r>
      <w:r w:rsidR="00BF3213">
        <w:rPr>
          <w:rFonts w:ascii="Helvetica" w:eastAsia="Times New Roman" w:hAnsi="Helvetica"/>
          <w:sz w:val="22"/>
        </w:rPr>
        <w:t>.</w:t>
      </w:r>
      <w:r w:rsidR="00BF3213">
        <w:rPr>
          <w:rStyle w:val="EndnoteReference"/>
          <w:rFonts w:ascii="Helvetica" w:eastAsia="Times New Roman" w:hAnsi="Helvetica"/>
          <w:sz w:val="22"/>
        </w:rPr>
        <w:endnoteReference w:id="39"/>
      </w:r>
    </w:p>
    <w:p w14:paraId="2A71E5A4" w14:textId="5DFAF026" w:rsidR="00E06A11" w:rsidRPr="00F5179C" w:rsidRDefault="00F5179C" w:rsidP="00F5179C">
      <w:pPr>
        <w:spacing w:line="240" w:lineRule="auto"/>
        <w:ind w:firstLine="720"/>
        <w:rPr>
          <w:rFonts w:ascii="Helvetica" w:eastAsia="Times New Roman" w:hAnsi="Helvetica"/>
          <w:sz w:val="22"/>
        </w:rPr>
      </w:pPr>
      <w:r>
        <w:rPr>
          <w:rFonts w:ascii="Helvetica" w:eastAsia="Times New Roman" w:hAnsi="Helvetica"/>
          <w:sz w:val="22"/>
        </w:rPr>
        <w:t xml:space="preserve">Youth ministry programming can incorporate activates for Hall’s phases. </w:t>
      </w:r>
      <w:r w:rsidR="00E06A11" w:rsidRPr="007D62BF">
        <w:rPr>
          <w:rFonts w:ascii="Helvetica" w:eastAsia="Times New Roman" w:hAnsi="Helvetica"/>
          <w:sz w:val="22"/>
        </w:rPr>
        <w:t>A cycle of programming that involves information, experience, reflection, and community sharing is suggested for spiritual development. Spiritual development programming involves repetitive active experiences.   Contemplating practices of prayer and Scripture meditation can drive explicit knowledge of God into an incubation phase to influence the relational spiritual paradigm toward illumination</w:t>
      </w:r>
      <w:r w:rsidR="00526627">
        <w:rPr>
          <w:rFonts w:ascii="Helvetica" w:eastAsia="Times New Roman" w:hAnsi="Helvetica"/>
          <w:sz w:val="22"/>
        </w:rPr>
        <w:t xml:space="preserve">.  </w:t>
      </w:r>
      <w:r w:rsidR="00E06A11" w:rsidRPr="007D62BF">
        <w:rPr>
          <w:rFonts w:ascii="Helvetica" w:eastAsia="Times New Roman" w:hAnsi="Helvetica"/>
          <w:sz w:val="22"/>
        </w:rPr>
        <w:t>Storytelling is a powerful referential activity, particularly stories of suffering. Suffering causes disruption, disorientation, or disequilibrium between implicit and explicit beliefs about reality. Suffering facilitates opportunities for increased integration of explicit and implicit knowledge into more complex, authentic interpretation of reality. Suffering is painful to existing implicit structures but provides a window of opportunity for a new robust implicit structure to emerge</w:t>
      </w:r>
      <w:r w:rsidR="00526627">
        <w:rPr>
          <w:rStyle w:val="EndnoteReference"/>
          <w:rFonts w:ascii="Helvetica" w:eastAsia="Times New Roman" w:hAnsi="Helvetica"/>
          <w:sz w:val="22"/>
        </w:rPr>
        <w:endnoteReference w:id="40"/>
      </w:r>
      <w:r w:rsidR="00E06A11" w:rsidRPr="007D62BF">
        <w:rPr>
          <w:rFonts w:ascii="Helvetica" w:eastAsia="Times New Roman" w:hAnsi="Helvetica"/>
          <w:sz w:val="22"/>
        </w:rPr>
        <w:t xml:space="preserve">. Referential activities link feelings and words Linking feelings and words is central for healthy functioning of ASD phases processing. Reflective contemplative knowing God is essential to spiritual development. </w:t>
      </w:r>
    </w:p>
    <w:p w14:paraId="0D5492CF" w14:textId="64A86B3C" w:rsidR="00F5179C" w:rsidRDefault="00E06A11" w:rsidP="00F5179C">
      <w:pPr>
        <w:spacing w:line="240" w:lineRule="auto"/>
        <w:ind w:firstLine="720"/>
        <w:rPr>
          <w:rFonts w:ascii="Helvetica" w:eastAsia="Times New Roman" w:hAnsi="Helvetica"/>
          <w:sz w:val="22"/>
        </w:rPr>
      </w:pPr>
      <w:r w:rsidRPr="007D62BF">
        <w:rPr>
          <w:rFonts w:ascii="Helvetica" w:hAnsi="Helvetica"/>
          <w:sz w:val="22"/>
        </w:rPr>
        <w:t xml:space="preserve">Literature supports faith conversations.  </w:t>
      </w:r>
      <w:r w:rsidRPr="007D62BF">
        <w:rPr>
          <w:rFonts w:ascii="Helvetica" w:eastAsia="Times New Roman" w:hAnsi="Helvetica"/>
          <w:sz w:val="22"/>
        </w:rPr>
        <w:t xml:space="preserve">In a stratified in-depth interview of 215 parents’ variety of religious backgrounds, Smith and </w:t>
      </w:r>
      <w:proofErr w:type="spellStart"/>
      <w:r w:rsidRPr="007D62BF">
        <w:rPr>
          <w:rFonts w:ascii="Helvetica" w:eastAsia="Times New Roman" w:hAnsi="Helvetica"/>
          <w:sz w:val="22"/>
        </w:rPr>
        <w:t>Adamcyk</w:t>
      </w:r>
      <w:proofErr w:type="spellEnd"/>
      <w:r w:rsidRPr="007D62BF">
        <w:rPr>
          <w:rFonts w:ascii="Helvetica" w:eastAsia="Times New Roman" w:hAnsi="Helvetica"/>
          <w:sz w:val="22"/>
        </w:rPr>
        <w:t xml:space="preserve"> explain why conversations are so crucial to faith transformation. A potential transferable finding is that regular faith conversations as a </w:t>
      </w:r>
      <w:r w:rsidRPr="007D62BF">
        <w:rPr>
          <w:rFonts w:ascii="Helvetica" w:eastAsia="Times New Roman" w:hAnsi="Helvetica"/>
          <w:sz w:val="22"/>
        </w:rPr>
        <w:lastRenderedPageBreak/>
        <w:t>part of everyday teachable life moments contribute significantly to spiritual development. Conversations that are authentic, regular, and applicable have a strong accumulative influential effect. Regular, natural conversations allow parents to simultaneously direct and ask for a self-reflexive response. Self-reflexive adolescents are most likely to authentically adopt their parents’ faith as their own identity. Self-reflexivity skills developed by parent’s religious conversations and modeling are significant influencers of religious intergenerational transmission</w:t>
      </w:r>
      <w:r w:rsidR="00C020AB">
        <w:rPr>
          <w:rFonts w:ascii="Helvetica" w:eastAsia="Times New Roman" w:hAnsi="Helvetica"/>
          <w:sz w:val="22"/>
        </w:rPr>
        <w:t>.</w:t>
      </w:r>
      <w:r w:rsidR="00C020AB">
        <w:rPr>
          <w:rStyle w:val="EndnoteReference"/>
          <w:rFonts w:ascii="Helvetica" w:eastAsia="Times New Roman" w:hAnsi="Helvetica"/>
          <w:sz w:val="22"/>
        </w:rPr>
        <w:endnoteReference w:id="41"/>
      </w:r>
    </w:p>
    <w:p w14:paraId="02851ADC" w14:textId="6653F243" w:rsidR="009E4AB5" w:rsidRPr="00F5179C" w:rsidRDefault="00E06A11" w:rsidP="00F5179C">
      <w:pPr>
        <w:spacing w:line="240" w:lineRule="auto"/>
        <w:ind w:firstLine="720"/>
        <w:rPr>
          <w:rFonts w:ascii="Helvetica" w:hAnsi="Helvetica"/>
          <w:sz w:val="22"/>
        </w:rPr>
      </w:pPr>
      <w:r w:rsidRPr="007D62BF">
        <w:rPr>
          <w:rFonts w:ascii="Helvetica" w:eastAsia="Times New Roman" w:hAnsi="Helvetica"/>
          <w:sz w:val="22"/>
        </w:rPr>
        <w:t xml:space="preserve"> </w:t>
      </w:r>
    </w:p>
    <w:p w14:paraId="7E7F19AC" w14:textId="10B6B00C" w:rsidR="00A63D38" w:rsidRDefault="00A63D38" w:rsidP="007D62BF">
      <w:pPr>
        <w:spacing w:line="240" w:lineRule="auto"/>
        <w:ind w:firstLine="720"/>
        <w:rPr>
          <w:rFonts w:ascii="Helvetica" w:eastAsia="Times New Roman" w:hAnsi="Helvetica"/>
          <w:sz w:val="22"/>
        </w:rPr>
      </w:pPr>
      <w:r w:rsidRPr="007D62BF">
        <w:rPr>
          <w:rFonts w:ascii="Helvetica" w:eastAsia="Times New Roman" w:hAnsi="Helvetica"/>
          <w:sz w:val="22"/>
        </w:rPr>
        <w:t>By integrating all three faith development theories, a successful adolescent spiritual development process is described as the Christian faith owned, explicitly known, internalized, characterized, and lovingly relational. The spiritually mature student embraces his or her personal story in the biblical story of a shared experiential faith community. The literature suggests that a Christian school can contribute to the adolescent spiritual development primarily through adult to student relationships characterized by appropriate vulnerability, authentic trust, pastoral biblical storytelling, wisdom, and living models of the Christian faith. Interactive spiritual activities and shared lived experiences accompanied with explicit storytelling processing, encased within these relationships, can spur on spiritual development.</w:t>
      </w:r>
    </w:p>
    <w:p w14:paraId="772C7B41" w14:textId="77777777" w:rsidR="007D62BF" w:rsidRPr="007D62BF" w:rsidRDefault="007D62BF" w:rsidP="007D62BF">
      <w:pPr>
        <w:spacing w:line="240" w:lineRule="auto"/>
        <w:ind w:firstLine="720"/>
        <w:rPr>
          <w:rFonts w:ascii="Helvetica" w:hAnsi="Helvetica"/>
          <w:sz w:val="22"/>
        </w:rPr>
      </w:pPr>
    </w:p>
    <w:p w14:paraId="2A5AF53E" w14:textId="06FE59B1" w:rsidR="00A63D38" w:rsidRPr="007D62BF" w:rsidRDefault="007D62BF" w:rsidP="007D62BF">
      <w:pPr>
        <w:spacing w:line="240" w:lineRule="auto"/>
        <w:ind w:firstLine="720"/>
        <w:rPr>
          <w:rFonts w:ascii="Helvetica" w:eastAsia="Times New Roman" w:hAnsi="Helvetica"/>
          <w:b/>
          <w:bCs/>
          <w:sz w:val="22"/>
        </w:rPr>
      </w:pPr>
      <w:r>
        <w:rPr>
          <w:rFonts w:ascii="Helvetica" w:eastAsia="Times New Roman" w:hAnsi="Helvetica"/>
          <w:b/>
          <w:bCs/>
          <w:sz w:val="22"/>
        </w:rPr>
        <w:t xml:space="preserve">Research Method </w:t>
      </w:r>
    </w:p>
    <w:p w14:paraId="65682B01" w14:textId="613FBFB4" w:rsidR="000F1A73" w:rsidRPr="007D62BF" w:rsidRDefault="00C06797" w:rsidP="007D62BF">
      <w:pPr>
        <w:spacing w:line="240" w:lineRule="auto"/>
        <w:rPr>
          <w:rFonts w:ascii="Helvetica" w:hAnsi="Helvetica"/>
          <w:sz w:val="22"/>
        </w:rPr>
      </w:pPr>
      <w:r w:rsidRPr="007D62BF">
        <w:rPr>
          <w:rFonts w:ascii="Helvetica" w:hAnsi="Helvetica"/>
          <w:sz w:val="22"/>
        </w:rPr>
        <w:tab/>
        <w:t xml:space="preserve"> </w:t>
      </w:r>
      <w:r w:rsidR="00325D93" w:rsidRPr="007D62BF">
        <w:rPr>
          <w:rFonts w:ascii="Helvetica" w:eastAsia="Times New Roman" w:hAnsi="Helvetica"/>
          <w:sz w:val="22"/>
        </w:rPr>
        <w:t>The purpose of this qualitative grounded theory study on adolescent spiritual development was to discover insights into how a Christian school contributes to their high school student’s spiritual development. The</w:t>
      </w:r>
      <w:r w:rsidR="00F5179C">
        <w:rPr>
          <w:rFonts w:ascii="Helvetica" w:eastAsia="Times New Roman" w:hAnsi="Helvetica"/>
          <w:sz w:val="22"/>
        </w:rPr>
        <w:t xml:space="preserve"> semi structured</w:t>
      </w:r>
      <w:r w:rsidR="00325D93" w:rsidRPr="007D62BF">
        <w:rPr>
          <w:rFonts w:ascii="Helvetica" w:eastAsia="Times New Roman" w:hAnsi="Helvetica"/>
          <w:sz w:val="22"/>
        </w:rPr>
        <w:t xml:space="preserve"> interview</w:t>
      </w:r>
      <w:r w:rsidR="00F5179C">
        <w:rPr>
          <w:rFonts w:ascii="Helvetica" w:eastAsia="Times New Roman" w:hAnsi="Helvetica"/>
          <w:sz w:val="22"/>
        </w:rPr>
        <w:t>ed</w:t>
      </w:r>
      <w:r w:rsidR="00325D93" w:rsidRPr="007D62BF">
        <w:rPr>
          <w:rFonts w:ascii="Helvetica" w:eastAsia="Times New Roman" w:hAnsi="Helvetica"/>
          <w:sz w:val="22"/>
        </w:rPr>
        <w:t xml:space="preserve"> participants were a theoretical convenient sampling of twenty-five 2008–2018’graduates. </w:t>
      </w:r>
      <w:r w:rsidR="000F1A73" w:rsidRPr="007D62BF">
        <w:rPr>
          <w:rFonts w:ascii="Helvetica" w:eastAsia="Times New Roman" w:hAnsi="Helvetica"/>
          <w:sz w:val="22"/>
        </w:rPr>
        <w:t>The research analysis began with annotations being made on the interview outline for each individual interview at the time of and immediately after conducting the interviews. The researcher transcribed the interviews using the transcription service by NVivo software. The researcher listened to the recorded interviews and edited the software transcription to remove the researcher’s portions and data transcription accuracy. Each case file data document was then read for the purpose of clarity of understanding the content relevant to the inquiry. The transcripts were emailed to the participants for verification. The researcher first queried the data files with word frequencies</w:t>
      </w:r>
      <w:r w:rsidR="00F5179C">
        <w:rPr>
          <w:rFonts w:ascii="Helvetica" w:eastAsia="Times New Roman" w:hAnsi="Helvetica"/>
          <w:sz w:val="22"/>
        </w:rPr>
        <w:t xml:space="preserve"> then analyzed</w:t>
      </w:r>
      <w:r w:rsidR="000F1A73" w:rsidRPr="007D62BF">
        <w:rPr>
          <w:rFonts w:ascii="Helvetica" w:eastAsia="Times New Roman" w:hAnsi="Helvetica"/>
          <w:sz w:val="22"/>
        </w:rPr>
        <w:t xml:space="preserve"> w</w:t>
      </w:r>
      <w:r w:rsidR="00F5179C">
        <w:rPr>
          <w:rFonts w:ascii="Helvetica" w:eastAsia="Times New Roman" w:hAnsi="Helvetica"/>
          <w:sz w:val="22"/>
        </w:rPr>
        <w:t>ith</w:t>
      </w:r>
      <w:r w:rsidR="000F1A73" w:rsidRPr="007D62BF">
        <w:rPr>
          <w:rFonts w:ascii="Helvetica" w:eastAsia="Times New Roman" w:hAnsi="Helvetica"/>
          <w:sz w:val="22"/>
        </w:rPr>
        <w:t xml:space="preserve"> line-by-line and paragraph open coding</w:t>
      </w:r>
      <w:r w:rsidR="00F5179C">
        <w:rPr>
          <w:rFonts w:ascii="Helvetica" w:eastAsia="Times New Roman" w:hAnsi="Helvetica"/>
          <w:sz w:val="22"/>
        </w:rPr>
        <w:t xml:space="preserve">. </w:t>
      </w:r>
      <w:r w:rsidR="000F1A73" w:rsidRPr="007D62BF">
        <w:rPr>
          <w:rFonts w:ascii="Helvetica" w:eastAsia="Times New Roman" w:hAnsi="Helvetica"/>
          <w:sz w:val="22"/>
        </w:rPr>
        <w:t>Axial coding began once the researcher completed the open-coding process. The researcher reviewed interview notes, NVivo generated codebook, and code references analyzing for grouping codes into categories and subcategories. The annotated interview scripts were critiqued against all the open and axial coding. Finally, selective coding was aggregated into the four overarching themes generated inductively from the data. Each individual data case document was reread with annotations for comparative verification against the emerged themes and subthemes prior to the results write up.</w:t>
      </w:r>
      <w:r w:rsidR="00F5179C">
        <w:rPr>
          <w:rFonts w:ascii="Helvetica" w:eastAsia="Times New Roman" w:hAnsi="Helvetica"/>
          <w:sz w:val="22"/>
        </w:rPr>
        <w:t xml:space="preserve">  The participants then verified the validity of the themes. </w:t>
      </w:r>
      <w:r w:rsidR="000F1A73" w:rsidRPr="007D62BF">
        <w:rPr>
          <w:rFonts w:ascii="Helvetica" w:eastAsia="Times New Roman" w:hAnsi="Helvetica"/>
          <w:sz w:val="22"/>
        </w:rPr>
        <w:t xml:space="preserve">  </w:t>
      </w:r>
    </w:p>
    <w:p w14:paraId="657B95C6" w14:textId="5A85F425" w:rsidR="00325D93" w:rsidRPr="007D62BF" w:rsidRDefault="000F1A73" w:rsidP="007D62BF">
      <w:pPr>
        <w:pStyle w:val="Heading1"/>
        <w:tabs>
          <w:tab w:val="left" w:pos="1931"/>
          <w:tab w:val="center" w:pos="4680"/>
        </w:tabs>
        <w:rPr>
          <w:rFonts w:ascii="Helvetica" w:eastAsia="Times New Roman" w:hAnsi="Helvetica" w:cs="Times New Roman"/>
          <w:b/>
          <w:bCs/>
          <w:color w:val="000000"/>
          <w:sz w:val="22"/>
          <w:szCs w:val="22"/>
        </w:rPr>
      </w:pPr>
      <w:r w:rsidRPr="007D62BF">
        <w:rPr>
          <w:rFonts w:ascii="Helvetica" w:eastAsia="Times New Roman" w:hAnsi="Helvetica" w:cs="Times New Roman"/>
          <w:b/>
          <w:bCs/>
          <w:color w:val="000000"/>
          <w:sz w:val="22"/>
          <w:szCs w:val="22"/>
        </w:rPr>
        <w:t xml:space="preserve">Participants </w:t>
      </w:r>
      <w:r w:rsidR="007D62BF">
        <w:rPr>
          <w:rFonts w:ascii="Helvetica" w:eastAsia="Times New Roman" w:hAnsi="Helvetica" w:cs="Times New Roman"/>
          <w:b/>
          <w:bCs/>
          <w:color w:val="000000"/>
          <w:sz w:val="22"/>
          <w:szCs w:val="22"/>
        </w:rPr>
        <w:t>Demographics</w:t>
      </w:r>
      <w:r w:rsidR="00C06797" w:rsidRPr="007D62BF">
        <w:rPr>
          <w:rFonts w:ascii="Helvetica" w:eastAsia="Times New Roman" w:hAnsi="Helvetica" w:cs="Times New Roman"/>
          <w:b/>
          <w:bCs/>
          <w:color w:val="000000"/>
          <w:sz w:val="22"/>
          <w:szCs w:val="22"/>
        </w:rPr>
        <w:tab/>
      </w:r>
    </w:p>
    <w:p w14:paraId="7AC9D9F3" w14:textId="77777777" w:rsidR="000F1A73" w:rsidRPr="007D62BF" w:rsidRDefault="000F1A73" w:rsidP="007D62BF">
      <w:pPr>
        <w:pStyle w:val="Caption"/>
        <w:rPr>
          <w:rFonts w:ascii="Helvetica" w:hAnsi="Helvetica"/>
          <w:iCs w:val="0"/>
          <w:sz w:val="22"/>
          <w:szCs w:val="22"/>
        </w:rPr>
      </w:pPr>
      <w:bookmarkStart w:id="5" w:name="_Toc164949949"/>
      <w:r w:rsidRPr="007D62BF">
        <w:rPr>
          <w:rFonts w:ascii="Helvetica" w:hAnsi="Helvetica"/>
          <w:iCs w:val="0"/>
          <w:sz w:val="22"/>
          <w:szCs w:val="22"/>
        </w:rPr>
        <w:t xml:space="preserve">Table </w:t>
      </w:r>
      <w:r w:rsidRPr="007D62BF">
        <w:rPr>
          <w:rFonts w:ascii="Helvetica" w:hAnsi="Helvetica"/>
          <w:iCs w:val="0"/>
          <w:sz w:val="22"/>
          <w:szCs w:val="22"/>
        </w:rPr>
        <w:fldChar w:fldCharType="begin"/>
      </w:r>
      <w:r w:rsidRPr="007D62BF">
        <w:rPr>
          <w:rFonts w:ascii="Helvetica" w:hAnsi="Helvetica"/>
          <w:iCs w:val="0"/>
          <w:sz w:val="22"/>
          <w:szCs w:val="22"/>
        </w:rPr>
        <w:instrText xml:space="preserve"> SEQ Table \* ARABIC </w:instrText>
      </w:r>
      <w:r w:rsidRPr="007D62BF">
        <w:rPr>
          <w:rFonts w:ascii="Helvetica" w:hAnsi="Helvetica"/>
          <w:iCs w:val="0"/>
          <w:sz w:val="22"/>
          <w:szCs w:val="22"/>
        </w:rPr>
        <w:fldChar w:fldCharType="separate"/>
      </w:r>
      <w:r w:rsidRPr="007D62BF">
        <w:rPr>
          <w:rFonts w:ascii="Helvetica" w:hAnsi="Helvetica"/>
          <w:iCs w:val="0"/>
          <w:noProof/>
          <w:sz w:val="22"/>
          <w:szCs w:val="22"/>
        </w:rPr>
        <w:t>1</w:t>
      </w:r>
      <w:r w:rsidRPr="007D62BF">
        <w:rPr>
          <w:rFonts w:ascii="Helvetica" w:hAnsi="Helvetica"/>
          <w:iCs w:val="0"/>
          <w:sz w:val="22"/>
          <w:szCs w:val="22"/>
        </w:rPr>
        <w:fldChar w:fldCharType="end"/>
      </w:r>
      <w:bookmarkEnd w:id="5"/>
    </w:p>
    <w:p w14:paraId="2CBB325E" w14:textId="77777777" w:rsidR="000F1A73" w:rsidRPr="007D62BF" w:rsidRDefault="000F1A73" w:rsidP="007D62BF">
      <w:pPr>
        <w:pStyle w:val="Caption"/>
        <w:rPr>
          <w:rFonts w:ascii="Helvetica" w:hAnsi="Helvetica"/>
          <w:iCs w:val="0"/>
          <w:sz w:val="22"/>
          <w:szCs w:val="22"/>
        </w:rPr>
      </w:pPr>
      <w:r w:rsidRPr="007D62BF">
        <w:rPr>
          <w:rFonts w:ascii="Helvetica" w:hAnsi="Helvetica"/>
          <w:iCs w:val="0"/>
          <w:sz w:val="22"/>
          <w:szCs w:val="22"/>
        </w:rPr>
        <w:t>Demographic Survey Results</w:t>
      </w:r>
    </w:p>
    <w:tbl>
      <w:tblPr>
        <w:tblW w:w="8624" w:type="dxa"/>
        <w:tblCellMar>
          <w:left w:w="0" w:type="dxa"/>
          <w:right w:w="0" w:type="dxa"/>
        </w:tblCellMar>
        <w:tblLook w:val="04A0" w:firstRow="1" w:lastRow="0" w:firstColumn="1" w:lastColumn="0" w:noHBand="0" w:noVBand="1"/>
      </w:tblPr>
      <w:tblGrid>
        <w:gridCol w:w="4902"/>
        <w:gridCol w:w="3722"/>
      </w:tblGrid>
      <w:tr w:rsidR="000F1A73" w:rsidRPr="007D62BF" w14:paraId="54A3BD84" w14:textId="77777777" w:rsidTr="00742756">
        <w:trPr>
          <w:trHeight w:val="300"/>
        </w:trPr>
        <w:tc>
          <w:tcPr>
            <w:tcW w:w="4902" w:type="dxa"/>
            <w:tcBorders>
              <w:bottom w:val="single" w:sz="4" w:space="0" w:color="auto"/>
            </w:tcBorders>
            <w:shd w:val="clear" w:color="auto" w:fill="auto"/>
            <w:hideMark/>
          </w:tcPr>
          <w:p w14:paraId="248819FD" w14:textId="77777777" w:rsidR="000F1A73" w:rsidRPr="007D62BF" w:rsidRDefault="000F1A73" w:rsidP="007D62BF">
            <w:pPr>
              <w:spacing w:line="240" w:lineRule="auto"/>
              <w:jc w:val="center"/>
              <w:rPr>
                <w:rFonts w:ascii="Helvetica" w:eastAsia="Times New Roman" w:hAnsi="Helvetica"/>
                <w:sz w:val="22"/>
              </w:rPr>
            </w:pPr>
            <w:r w:rsidRPr="007D62BF">
              <w:rPr>
                <w:rFonts w:ascii="Helvetica" w:eastAsia="Times New Roman" w:hAnsi="Helvetica"/>
                <w:sz w:val="22"/>
              </w:rPr>
              <w:t>Survey Question </w:t>
            </w:r>
          </w:p>
        </w:tc>
        <w:tc>
          <w:tcPr>
            <w:tcW w:w="3722" w:type="dxa"/>
            <w:tcBorders>
              <w:bottom w:val="single" w:sz="4" w:space="0" w:color="auto"/>
            </w:tcBorders>
            <w:shd w:val="clear" w:color="auto" w:fill="auto"/>
            <w:hideMark/>
          </w:tcPr>
          <w:p w14:paraId="1459D096" w14:textId="77777777" w:rsidR="000F1A73" w:rsidRPr="007D62BF" w:rsidRDefault="000F1A73"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Result </w:t>
            </w:r>
          </w:p>
        </w:tc>
      </w:tr>
      <w:tr w:rsidR="000F1A73" w:rsidRPr="007D62BF" w14:paraId="5C9F6229" w14:textId="77777777" w:rsidTr="00742756">
        <w:trPr>
          <w:trHeight w:val="300"/>
        </w:trPr>
        <w:tc>
          <w:tcPr>
            <w:tcW w:w="4902" w:type="dxa"/>
            <w:tcBorders>
              <w:top w:val="single" w:sz="4" w:space="0" w:color="auto"/>
              <w:bottom w:val="single" w:sz="4" w:space="0" w:color="auto"/>
            </w:tcBorders>
            <w:shd w:val="clear" w:color="auto" w:fill="auto"/>
            <w:hideMark/>
          </w:tcPr>
          <w:p w14:paraId="28AA658B" w14:textId="77777777" w:rsidR="000F1A73" w:rsidRPr="007D62BF" w:rsidRDefault="000F1A73" w:rsidP="007D62BF">
            <w:pPr>
              <w:numPr>
                <w:ilvl w:val="0"/>
                <w:numId w:val="1"/>
              </w:numPr>
              <w:spacing w:line="240" w:lineRule="auto"/>
              <w:rPr>
                <w:rFonts w:ascii="Helvetica" w:eastAsia="Times New Roman" w:hAnsi="Helvetica"/>
                <w:sz w:val="22"/>
              </w:rPr>
            </w:pPr>
            <w:r w:rsidRPr="007D62BF">
              <w:rPr>
                <w:rFonts w:ascii="Helvetica" w:eastAsia="Times New Roman" w:hAnsi="Helvetica"/>
                <w:sz w:val="22"/>
              </w:rPr>
              <w:t>Gender </w:t>
            </w:r>
          </w:p>
        </w:tc>
        <w:tc>
          <w:tcPr>
            <w:tcW w:w="3722" w:type="dxa"/>
            <w:tcBorders>
              <w:top w:val="single" w:sz="4" w:space="0" w:color="auto"/>
              <w:bottom w:val="single" w:sz="4" w:space="0" w:color="auto"/>
            </w:tcBorders>
            <w:shd w:val="clear" w:color="auto" w:fill="auto"/>
            <w:hideMark/>
          </w:tcPr>
          <w:p w14:paraId="2C065140"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Male               14</w:t>
            </w:r>
          </w:p>
          <w:p w14:paraId="0967D03B"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Female             11 </w:t>
            </w:r>
          </w:p>
          <w:p w14:paraId="6EAC21F3" w14:textId="77777777" w:rsidR="000F1A73" w:rsidRPr="007D62BF" w:rsidRDefault="000F1A73" w:rsidP="007D62BF">
            <w:pPr>
              <w:spacing w:line="240" w:lineRule="auto"/>
              <w:rPr>
                <w:rFonts w:ascii="Helvetica" w:eastAsia="Times New Roman" w:hAnsi="Helvetica"/>
                <w:sz w:val="22"/>
              </w:rPr>
            </w:pPr>
          </w:p>
        </w:tc>
      </w:tr>
      <w:tr w:rsidR="000F1A73" w:rsidRPr="007D62BF" w14:paraId="2EC027E6" w14:textId="77777777" w:rsidTr="00742756">
        <w:trPr>
          <w:trHeight w:val="300"/>
        </w:trPr>
        <w:tc>
          <w:tcPr>
            <w:tcW w:w="4902" w:type="dxa"/>
            <w:tcBorders>
              <w:top w:val="single" w:sz="4" w:space="0" w:color="auto"/>
              <w:bottom w:val="single" w:sz="4" w:space="0" w:color="auto"/>
            </w:tcBorders>
            <w:shd w:val="clear" w:color="auto" w:fill="auto"/>
            <w:hideMark/>
          </w:tcPr>
          <w:p w14:paraId="69859489" w14:textId="77777777" w:rsidR="000F1A73" w:rsidRPr="007D62BF" w:rsidRDefault="000F1A73" w:rsidP="007D62BF">
            <w:pPr>
              <w:numPr>
                <w:ilvl w:val="0"/>
                <w:numId w:val="2"/>
              </w:numPr>
              <w:spacing w:line="240" w:lineRule="auto"/>
              <w:rPr>
                <w:rFonts w:ascii="Helvetica" w:eastAsia="Times New Roman" w:hAnsi="Helvetica"/>
                <w:sz w:val="22"/>
              </w:rPr>
            </w:pPr>
            <w:r w:rsidRPr="007D62BF">
              <w:rPr>
                <w:rFonts w:ascii="Helvetica" w:eastAsia="Times New Roman" w:hAnsi="Helvetica"/>
                <w:sz w:val="22"/>
              </w:rPr>
              <w:t xml:space="preserve">Graduation Year </w:t>
            </w:r>
          </w:p>
        </w:tc>
        <w:tc>
          <w:tcPr>
            <w:tcW w:w="3722" w:type="dxa"/>
            <w:tcBorders>
              <w:top w:val="single" w:sz="4" w:space="0" w:color="auto"/>
              <w:bottom w:val="single" w:sz="4" w:space="0" w:color="auto"/>
            </w:tcBorders>
            <w:shd w:val="clear" w:color="auto" w:fill="auto"/>
            <w:hideMark/>
          </w:tcPr>
          <w:p w14:paraId="44A03D36"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u w:val="single"/>
              </w:rPr>
              <w:t xml:space="preserve">Year </w:t>
            </w:r>
            <w:r w:rsidRPr="007D62BF">
              <w:rPr>
                <w:rFonts w:ascii="Helvetica" w:eastAsia="Times New Roman" w:hAnsi="Helvetica"/>
                <w:sz w:val="22"/>
              </w:rPr>
              <w:t xml:space="preserve">            </w:t>
            </w:r>
            <w:r w:rsidRPr="007D62BF">
              <w:rPr>
                <w:rFonts w:ascii="Helvetica" w:eastAsia="Times New Roman" w:hAnsi="Helvetica"/>
                <w:sz w:val="22"/>
                <w:u w:val="single"/>
              </w:rPr>
              <w:t>Number</w:t>
            </w:r>
          </w:p>
          <w:p w14:paraId="52591A9B"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2009               2</w:t>
            </w:r>
          </w:p>
          <w:p w14:paraId="3F5E8BEB"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lastRenderedPageBreak/>
              <w:t xml:space="preserve"> 2010               2</w:t>
            </w:r>
          </w:p>
          <w:p w14:paraId="292A8785"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2011               3</w:t>
            </w:r>
          </w:p>
          <w:p w14:paraId="5F9DC84A"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2012               2 </w:t>
            </w:r>
          </w:p>
          <w:p w14:paraId="4319A9F5"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2013               2 </w:t>
            </w:r>
          </w:p>
          <w:p w14:paraId="4A99E522"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2014               1 </w:t>
            </w:r>
          </w:p>
          <w:p w14:paraId="0CF82DFC"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2015               6</w:t>
            </w:r>
          </w:p>
          <w:p w14:paraId="2808CDDA"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2016               3 </w:t>
            </w:r>
          </w:p>
          <w:p w14:paraId="74CDEB99"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2017               1 </w:t>
            </w:r>
          </w:p>
          <w:p w14:paraId="1AD450C2"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2018               3 </w:t>
            </w:r>
          </w:p>
          <w:p w14:paraId="5E2AE5D6" w14:textId="77777777" w:rsidR="000F1A73" w:rsidRPr="007D62BF" w:rsidRDefault="000F1A73" w:rsidP="007D62BF">
            <w:pPr>
              <w:spacing w:line="240" w:lineRule="auto"/>
              <w:rPr>
                <w:rFonts w:ascii="Helvetica" w:eastAsia="Times New Roman" w:hAnsi="Helvetica"/>
                <w:sz w:val="22"/>
              </w:rPr>
            </w:pPr>
          </w:p>
        </w:tc>
      </w:tr>
      <w:tr w:rsidR="000F1A73" w:rsidRPr="007D62BF" w14:paraId="02753A20" w14:textId="77777777" w:rsidTr="00742756">
        <w:trPr>
          <w:trHeight w:val="300"/>
        </w:trPr>
        <w:tc>
          <w:tcPr>
            <w:tcW w:w="4902" w:type="dxa"/>
            <w:tcBorders>
              <w:top w:val="single" w:sz="4" w:space="0" w:color="auto"/>
              <w:bottom w:val="single" w:sz="4" w:space="0" w:color="auto"/>
            </w:tcBorders>
            <w:shd w:val="clear" w:color="auto" w:fill="auto"/>
            <w:hideMark/>
          </w:tcPr>
          <w:p w14:paraId="1CC75E46" w14:textId="77777777" w:rsidR="000F1A73" w:rsidRPr="007D62BF" w:rsidRDefault="000F1A73" w:rsidP="007D62BF">
            <w:pPr>
              <w:numPr>
                <w:ilvl w:val="0"/>
                <w:numId w:val="3"/>
              </w:numPr>
              <w:spacing w:line="240" w:lineRule="auto"/>
              <w:rPr>
                <w:rFonts w:ascii="Helvetica" w:eastAsia="Times New Roman" w:hAnsi="Helvetica"/>
                <w:sz w:val="22"/>
              </w:rPr>
            </w:pPr>
            <w:r w:rsidRPr="007D62BF">
              <w:rPr>
                <w:rFonts w:ascii="Helvetica" w:eastAsia="Times New Roman" w:hAnsi="Helvetica"/>
                <w:sz w:val="22"/>
              </w:rPr>
              <w:lastRenderedPageBreak/>
              <w:t xml:space="preserve">Years in Christian High School </w:t>
            </w:r>
          </w:p>
        </w:tc>
        <w:tc>
          <w:tcPr>
            <w:tcW w:w="3722" w:type="dxa"/>
            <w:tcBorders>
              <w:top w:val="single" w:sz="4" w:space="0" w:color="auto"/>
              <w:bottom w:val="single" w:sz="4" w:space="0" w:color="auto"/>
            </w:tcBorders>
            <w:shd w:val="clear" w:color="auto" w:fill="auto"/>
            <w:hideMark/>
          </w:tcPr>
          <w:p w14:paraId="2778745B" w14:textId="77777777" w:rsidR="000F1A73" w:rsidRPr="007D62BF" w:rsidRDefault="000F1A73" w:rsidP="007D62BF">
            <w:pPr>
              <w:spacing w:line="240" w:lineRule="auto"/>
              <w:rPr>
                <w:rFonts w:ascii="Helvetica" w:eastAsia="Times New Roman" w:hAnsi="Helvetica"/>
                <w:sz w:val="22"/>
                <w:u w:val="single"/>
              </w:rPr>
            </w:pPr>
            <w:r w:rsidRPr="007D62BF">
              <w:rPr>
                <w:rFonts w:ascii="Helvetica" w:eastAsia="Times New Roman" w:hAnsi="Helvetica"/>
                <w:sz w:val="22"/>
                <w:u w:val="single"/>
              </w:rPr>
              <w:t xml:space="preserve">Number </w:t>
            </w:r>
            <w:r w:rsidRPr="007D62BF">
              <w:rPr>
                <w:rFonts w:ascii="Helvetica" w:eastAsia="Times New Roman" w:hAnsi="Helvetica"/>
                <w:sz w:val="22"/>
              </w:rPr>
              <w:t xml:space="preserve">          </w:t>
            </w:r>
            <w:r w:rsidRPr="007D62BF">
              <w:rPr>
                <w:rFonts w:ascii="Helvetica" w:eastAsia="Times New Roman" w:hAnsi="Helvetica"/>
                <w:sz w:val="22"/>
                <w:u w:val="single"/>
              </w:rPr>
              <w:t>Years</w:t>
            </w:r>
          </w:p>
          <w:p w14:paraId="53148121"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22/25              4 </w:t>
            </w:r>
          </w:p>
          <w:p w14:paraId="54AAA00F"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3/25               3 </w:t>
            </w:r>
          </w:p>
          <w:p w14:paraId="30CB4DD2" w14:textId="77777777" w:rsidR="000F1A73" w:rsidRPr="007D62BF" w:rsidRDefault="000F1A73" w:rsidP="007D62BF">
            <w:pPr>
              <w:spacing w:line="240" w:lineRule="auto"/>
              <w:rPr>
                <w:rFonts w:ascii="Helvetica" w:eastAsia="Times New Roman" w:hAnsi="Helvetica"/>
                <w:sz w:val="22"/>
              </w:rPr>
            </w:pPr>
          </w:p>
        </w:tc>
      </w:tr>
      <w:tr w:rsidR="000F1A73" w:rsidRPr="007D62BF" w14:paraId="4450673A" w14:textId="77777777" w:rsidTr="00742756">
        <w:trPr>
          <w:trHeight w:val="300"/>
        </w:trPr>
        <w:tc>
          <w:tcPr>
            <w:tcW w:w="4902" w:type="dxa"/>
            <w:tcBorders>
              <w:top w:val="single" w:sz="4" w:space="0" w:color="auto"/>
              <w:bottom w:val="single" w:sz="4" w:space="0" w:color="auto"/>
            </w:tcBorders>
            <w:shd w:val="clear" w:color="auto" w:fill="auto"/>
            <w:hideMark/>
          </w:tcPr>
          <w:p w14:paraId="66438004" w14:textId="77777777" w:rsidR="000F1A73" w:rsidRPr="007D62BF" w:rsidRDefault="000F1A73" w:rsidP="007D62BF">
            <w:pPr>
              <w:numPr>
                <w:ilvl w:val="0"/>
                <w:numId w:val="4"/>
              </w:numPr>
              <w:spacing w:line="240" w:lineRule="auto"/>
              <w:rPr>
                <w:rFonts w:ascii="Helvetica" w:eastAsia="Times New Roman" w:hAnsi="Helvetica"/>
                <w:sz w:val="22"/>
              </w:rPr>
            </w:pPr>
            <w:r w:rsidRPr="007D62BF">
              <w:rPr>
                <w:rFonts w:ascii="Helvetica" w:eastAsia="Times New Roman" w:hAnsi="Helvetica"/>
                <w:sz w:val="22"/>
              </w:rPr>
              <w:t>Did experience the spiritual development phenomenon in high school? </w:t>
            </w:r>
          </w:p>
        </w:tc>
        <w:tc>
          <w:tcPr>
            <w:tcW w:w="3722" w:type="dxa"/>
            <w:tcBorders>
              <w:top w:val="single" w:sz="4" w:space="0" w:color="auto"/>
              <w:bottom w:val="single" w:sz="4" w:space="0" w:color="auto"/>
            </w:tcBorders>
            <w:shd w:val="clear" w:color="auto" w:fill="auto"/>
            <w:hideMark/>
          </w:tcPr>
          <w:p w14:paraId="4693019B"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u w:val="single"/>
              </w:rPr>
              <w:t xml:space="preserve">Number </w:t>
            </w:r>
            <w:r w:rsidRPr="007D62BF">
              <w:rPr>
                <w:rFonts w:ascii="Helvetica" w:eastAsia="Times New Roman" w:hAnsi="Helvetica"/>
                <w:sz w:val="22"/>
              </w:rPr>
              <w:t xml:space="preserve">        </w:t>
            </w:r>
            <w:r w:rsidRPr="007D62BF">
              <w:rPr>
                <w:rFonts w:ascii="Helvetica" w:eastAsia="Times New Roman" w:hAnsi="Helvetica"/>
                <w:sz w:val="22"/>
                <w:u w:val="single"/>
              </w:rPr>
              <w:t>Percentage</w:t>
            </w:r>
            <w:r w:rsidRPr="007D62BF">
              <w:rPr>
                <w:rFonts w:ascii="Helvetica" w:eastAsia="Times New Roman" w:hAnsi="Helvetica"/>
                <w:sz w:val="22"/>
              </w:rPr>
              <w:t xml:space="preserve">        </w:t>
            </w:r>
          </w:p>
          <w:p w14:paraId="10B17439"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25/25             100%</w:t>
            </w:r>
          </w:p>
          <w:p w14:paraId="02C46B2E" w14:textId="77777777" w:rsidR="000F1A73" w:rsidRPr="007D62BF" w:rsidRDefault="000F1A73" w:rsidP="007D62BF">
            <w:pPr>
              <w:spacing w:line="240" w:lineRule="auto"/>
              <w:rPr>
                <w:rFonts w:ascii="Helvetica" w:eastAsia="Times New Roman" w:hAnsi="Helvetica"/>
                <w:sz w:val="22"/>
              </w:rPr>
            </w:pPr>
          </w:p>
        </w:tc>
      </w:tr>
      <w:tr w:rsidR="000F1A73" w:rsidRPr="007D62BF" w14:paraId="488D6B89" w14:textId="77777777" w:rsidTr="00742756">
        <w:trPr>
          <w:trHeight w:val="300"/>
        </w:trPr>
        <w:tc>
          <w:tcPr>
            <w:tcW w:w="4902" w:type="dxa"/>
            <w:tcBorders>
              <w:top w:val="single" w:sz="4" w:space="0" w:color="auto"/>
              <w:bottom w:val="single" w:sz="4" w:space="0" w:color="auto"/>
            </w:tcBorders>
            <w:shd w:val="clear" w:color="auto" w:fill="auto"/>
            <w:hideMark/>
          </w:tcPr>
          <w:p w14:paraId="5B94F9A8" w14:textId="77777777" w:rsidR="000F1A73" w:rsidRPr="007D62BF" w:rsidRDefault="000F1A73" w:rsidP="007D62BF">
            <w:pPr>
              <w:numPr>
                <w:ilvl w:val="0"/>
                <w:numId w:val="5"/>
              </w:numPr>
              <w:spacing w:line="240" w:lineRule="auto"/>
              <w:rPr>
                <w:rFonts w:ascii="Helvetica" w:eastAsia="Times New Roman" w:hAnsi="Helvetica"/>
                <w:sz w:val="22"/>
              </w:rPr>
            </w:pPr>
            <w:r w:rsidRPr="007D62BF">
              <w:rPr>
                <w:rFonts w:ascii="Helvetica" w:eastAsia="Times New Roman" w:hAnsi="Helvetica"/>
                <w:sz w:val="22"/>
              </w:rPr>
              <w:t xml:space="preserve">Which spiritual development program most helped you develop spiritually: </w:t>
            </w:r>
          </w:p>
          <w:p w14:paraId="7D3A8DDA" w14:textId="77777777" w:rsidR="000F1A73" w:rsidRPr="007D62BF" w:rsidRDefault="000F1A73" w:rsidP="007D62BF">
            <w:pPr>
              <w:spacing w:line="240" w:lineRule="auto"/>
              <w:ind w:left="720"/>
              <w:rPr>
                <w:rFonts w:ascii="Helvetica" w:eastAsia="Times New Roman" w:hAnsi="Helvetica"/>
                <w:sz w:val="22"/>
              </w:rPr>
            </w:pPr>
            <w:r w:rsidRPr="007D62BF">
              <w:rPr>
                <w:rFonts w:ascii="Helvetica" w:eastAsia="Times New Roman" w:hAnsi="Helvetica"/>
                <w:sz w:val="22"/>
              </w:rPr>
              <w:t>Bible class, chapel, retreats,</w:t>
            </w:r>
          </w:p>
          <w:p w14:paraId="4A60CCA5" w14:textId="77777777" w:rsidR="000F1A73" w:rsidRPr="007D62BF" w:rsidRDefault="000F1A73" w:rsidP="007D62BF">
            <w:pPr>
              <w:spacing w:line="240" w:lineRule="auto"/>
              <w:ind w:left="720"/>
              <w:rPr>
                <w:rFonts w:ascii="Helvetica" w:eastAsia="Times New Roman" w:hAnsi="Helvetica"/>
                <w:sz w:val="22"/>
              </w:rPr>
            </w:pPr>
            <w:r w:rsidRPr="007D62BF">
              <w:rPr>
                <w:rFonts w:ascii="Helvetica" w:eastAsia="Times New Roman" w:hAnsi="Helvetica"/>
                <w:sz w:val="22"/>
              </w:rPr>
              <w:t xml:space="preserve">advisory/small groups? </w:t>
            </w:r>
          </w:p>
        </w:tc>
        <w:tc>
          <w:tcPr>
            <w:tcW w:w="3722" w:type="dxa"/>
            <w:tcBorders>
              <w:top w:val="single" w:sz="4" w:space="0" w:color="auto"/>
              <w:bottom w:val="single" w:sz="4" w:space="0" w:color="auto"/>
            </w:tcBorders>
            <w:shd w:val="clear" w:color="auto" w:fill="auto"/>
            <w:hideMark/>
          </w:tcPr>
          <w:p w14:paraId="7E97B7DF"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u w:val="single"/>
              </w:rPr>
              <w:t xml:space="preserve">Program </w:t>
            </w:r>
            <w:r w:rsidRPr="007D62BF">
              <w:rPr>
                <w:rFonts w:ascii="Helvetica" w:eastAsia="Times New Roman" w:hAnsi="Helvetica"/>
                <w:sz w:val="22"/>
              </w:rPr>
              <w:t xml:space="preserve">    </w:t>
            </w:r>
            <w:r w:rsidRPr="007D62BF">
              <w:rPr>
                <w:rFonts w:ascii="Helvetica" w:eastAsia="Times New Roman" w:hAnsi="Helvetica"/>
                <w:sz w:val="22"/>
                <w:u w:val="single"/>
              </w:rPr>
              <w:t>Number</w:t>
            </w:r>
            <w:r w:rsidRPr="007D62BF">
              <w:rPr>
                <w:rFonts w:ascii="Helvetica" w:eastAsia="Times New Roman" w:hAnsi="Helvetica"/>
                <w:sz w:val="22"/>
              </w:rPr>
              <w:t xml:space="preserve">  </w:t>
            </w:r>
            <w:r w:rsidRPr="007D62BF">
              <w:rPr>
                <w:rFonts w:ascii="Helvetica" w:eastAsia="Times New Roman" w:hAnsi="Helvetica"/>
                <w:sz w:val="22"/>
                <w:u w:val="single"/>
              </w:rPr>
              <w:t xml:space="preserve"> Percentage</w:t>
            </w:r>
          </w:p>
          <w:p w14:paraId="1D75CF5D"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Bible Class    21/25      84% </w:t>
            </w:r>
          </w:p>
          <w:p w14:paraId="4BA0E53F"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chapel            1/25        4% </w:t>
            </w:r>
          </w:p>
          <w:p w14:paraId="76878025"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Advisory/      3/25       12% </w:t>
            </w:r>
          </w:p>
          <w:p w14:paraId="474BF89D"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Small Groups </w:t>
            </w:r>
          </w:p>
        </w:tc>
      </w:tr>
      <w:tr w:rsidR="000F1A73" w:rsidRPr="007D62BF" w14:paraId="1B92D2D7" w14:textId="77777777" w:rsidTr="00742756">
        <w:trPr>
          <w:trHeight w:val="300"/>
        </w:trPr>
        <w:tc>
          <w:tcPr>
            <w:tcW w:w="4902" w:type="dxa"/>
            <w:tcBorders>
              <w:top w:val="single" w:sz="4" w:space="0" w:color="auto"/>
              <w:bottom w:val="single" w:sz="4" w:space="0" w:color="auto"/>
            </w:tcBorders>
            <w:shd w:val="clear" w:color="auto" w:fill="auto"/>
            <w:hideMark/>
          </w:tcPr>
          <w:p w14:paraId="74635210" w14:textId="77777777" w:rsidR="000F1A73" w:rsidRPr="007D62BF" w:rsidRDefault="000F1A73" w:rsidP="007D62BF">
            <w:pPr>
              <w:numPr>
                <w:ilvl w:val="0"/>
                <w:numId w:val="6"/>
              </w:numPr>
              <w:spacing w:line="240" w:lineRule="auto"/>
              <w:rPr>
                <w:rFonts w:ascii="Helvetica" w:eastAsia="Times New Roman" w:hAnsi="Helvetica"/>
                <w:sz w:val="22"/>
              </w:rPr>
            </w:pPr>
            <w:r w:rsidRPr="007D62BF">
              <w:rPr>
                <w:rFonts w:ascii="Helvetica" w:eastAsia="Times New Roman" w:hAnsi="Helvetica"/>
                <w:sz w:val="22"/>
              </w:rPr>
              <w:t xml:space="preserve">What teacher or coach relationship contributed most to your spiritual development? </w:t>
            </w:r>
          </w:p>
        </w:tc>
        <w:tc>
          <w:tcPr>
            <w:tcW w:w="3722" w:type="dxa"/>
            <w:tcBorders>
              <w:top w:val="single" w:sz="4" w:space="0" w:color="auto"/>
              <w:bottom w:val="single" w:sz="4" w:space="0" w:color="auto"/>
            </w:tcBorders>
            <w:shd w:val="clear" w:color="auto" w:fill="auto"/>
            <w:hideMark/>
          </w:tcPr>
          <w:p w14:paraId="21503437"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u w:val="single"/>
              </w:rPr>
              <w:t xml:space="preserve">Teacher </w:t>
            </w:r>
            <w:r w:rsidRPr="007D62BF">
              <w:rPr>
                <w:rFonts w:ascii="Helvetica" w:eastAsia="Times New Roman" w:hAnsi="Helvetica"/>
                <w:sz w:val="22"/>
              </w:rPr>
              <w:t xml:space="preserve">               </w:t>
            </w:r>
            <w:r w:rsidRPr="007D62BF">
              <w:rPr>
                <w:rFonts w:ascii="Helvetica" w:eastAsia="Times New Roman" w:hAnsi="Helvetica"/>
                <w:sz w:val="22"/>
                <w:u w:val="single"/>
              </w:rPr>
              <w:t xml:space="preserve"> Number</w:t>
            </w:r>
          </w:p>
          <w:p w14:paraId="1CEFD3F6"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Teacher A                16/25 </w:t>
            </w:r>
          </w:p>
          <w:p w14:paraId="37A33DC3"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Teacher B                 4/25 </w:t>
            </w:r>
          </w:p>
          <w:p w14:paraId="0C8540ED"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5 Other Teachers            1</w:t>
            </w:r>
          </w:p>
          <w:p w14:paraId="6F188AD4" w14:textId="77777777" w:rsidR="000F1A73" w:rsidRPr="007D62BF" w:rsidRDefault="000F1A73" w:rsidP="007D62BF">
            <w:pPr>
              <w:spacing w:line="240" w:lineRule="auto"/>
              <w:rPr>
                <w:rFonts w:ascii="Helvetica" w:eastAsia="Times New Roman" w:hAnsi="Helvetica"/>
                <w:sz w:val="22"/>
              </w:rPr>
            </w:pPr>
          </w:p>
        </w:tc>
      </w:tr>
      <w:tr w:rsidR="000F1A73" w:rsidRPr="007D62BF" w14:paraId="7B7B35AE" w14:textId="77777777" w:rsidTr="00742756">
        <w:trPr>
          <w:trHeight w:val="300"/>
        </w:trPr>
        <w:tc>
          <w:tcPr>
            <w:tcW w:w="4902" w:type="dxa"/>
            <w:tcBorders>
              <w:top w:val="single" w:sz="4" w:space="0" w:color="auto"/>
              <w:bottom w:val="single" w:sz="4" w:space="0" w:color="auto"/>
            </w:tcBorders>
            <w:shd w:val="clear" w:color="auto" w:fill="auto"/>
            <w:hideMark/>
          </w:tcPr>
          <w:p w14:paraId="6AAF4444" w14:textId="77777777" w:rsidR="000F1A73" w:rsidRPr="007D62BF" w:rsidRDefault="000F1A73" w:rsidP="007D62BF">
            <w:pPr>
              <w:numPr>
                <w:ilvl w:val="0"/>
                <w:numId w:val="7"/>
              </w:numPr>
              <w:spacing w:line="240" w:lineRule="auto"/>
              <w:rPr>
                <w:rFonts w:ascii="Helvetica" w:eastAsia="Times New Roman" w:hAnsi="Helvetica"/>
                <w:sz w:val="22"/>
              </w:rPr>
            </w:pPr>
            <w:r w:rsidRPr="007D62BF">
              <w:rPr>
                <w:rFonts w:ascii="Helvetica" w:eastAsia="Times New Roman" w:hAnsi="Helvetica"/>
                <w:sz w:val="22"/>
              </w:rPr>
              <w:t>How many times per month did your family attend church while you were an OBA high school student? </w:t>
            </w:r>
          </w:p>
        </w:tc>
        <w:tc>
          <w:tcPr>
            <w:tcW w:w="3722" w:type="dxa"/>
            <w:tcBorders>
              <w:top w:val="single" w:sz="4" w:space="0" w:color="auto"/>
              <w:bottom w:val="single" w:sz="4" w:space="0" w:color="auto"/>
            </w:tcBorders>
            <w:shd w:val="clear" w:color="auto" w:fill="auto"/>
            <w:hideMark/>
          </w:tcPr>
          <w:p w14:paraId="60DACD74"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u w:val="single"/>
              </w:rPr>
              <w:t>Frequency</w:t>
            </w:r>
            <w:r w:rsidRPr="007D62BF">
              <w:rPr>
                <w:rFonts w:ascii="Helvetica" w:eastAsia="Times New Roman" w:hAnsi="Helvetica"/>
                <w:sz w:val="22"/>
              </w:rPr>
              <w:t xml:space="preserve">     </w:t>
            </w:r>
            <w:r w:rsidRPr="007D62BF">
              <w:rPr>
                <w:rFonts w:ascii="Helvetica" w:eastAsia="Times New Roman" w:hAnsi="Helvetica"/>
                <w:sz w:val="22"/>
                <w:u w:val="single"/>
              </w:rPr>
              <w:t xml:space="preserve">Number </w:t>
            </w:r>
            <w:r w:rsidRPr="007D62BF">
              <w:rPr>
                <w:rFonts w:ascii="Helvetica" w:eastAsia="Times New Roman" w:hAnsi="Helvetica"/>
                <w:sz w:val="22"/>
              </w:rPr>
              <w:t xml:space="preserve">  </w:t>
            </w:r>
            <w:r w:rsidRPr="007D62BF">
              <w:rPr>
                <w:rFonts w:ascii="Helvetica" w:eastAsia="Times New Roman" w:hAnsi="Helvetica"/>
                <w:sz w:val="22"/>
                <w:u w:val="single"/>
              </w:rPr>
              <w:t>Percentage</w:t>
            </w:r>
          </w:p>
          <w:p w14:paraId="4508B26F"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5                 15/25       60% </w:t>
            </w:r>
          </w:p>
          <w:p w14:paraId="79B21740"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4                  9/25       36% </w:t>
            </w:r>
          </w:p>
          <w:p w14:paraId="4032E4AA"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                  1/25        4%</w:t>
            </w:r>
          </w:p>
        </w:tc>
      </w:tr>
      <w:tr w:rsidR="000F1A73" w:rsidRPr="007D62BF" w14:paraId="257B05F3" w14:textId="77777777" w:rsidTr="00742756">
        <w:trPr>
          <w:trHeight w:val="300"/>
        </w:trPr>
        <w:tc>
          <w:tcPr>
            <w:tcW w:w="4902" w:type="dxa"/>
            <w:tcBorders>
              <w:top w:val="single" w:sz="4" w:space="0" w:color="auto"/>
            </w:tcBorders>
            <w:shd w:val="clear" w:color="auto" w:fill="auto"/>
            <w:hideMark/>
          </w:tcPr>
          <w:p w14:paraId="40C751F1" w14:textId="77777777" w:rsidR="000F1A73" w:rsidRPr="007D62BF" w:rsidRDefault="000F1A73" w:rsidP="007D62BF">
            <w:pPr>
              <w:numPr>
                <w:ilvl w:val="0"/>
                <w:numId w:val="8"/>
              </w:numPr>
              <w:spacing w:line="240" w:lineRule="auto"/>
              <w:rPr>
                <w:rFonts w:ascii="Helvetica" w:eastAsia="Times New Roman" w:hAnsi="Helvetica"/>
                <w:sz w:val="22"/>
              </w:rPr>
            </w:pPr>
            <w:r w:rsidRPr="007D62BF">
              <w:rPr>
                <w:rFonts w:ascii="Helvetica" w:eastAsia="Times New Roman" w:hAnsi="Helvetica"/>
                <w:sz w:val="22"/>
              </w:rPr>
              <w:t xml:space="preserve">How many times per month do you attend church currently? </w:t>
            </w:r>
          </w:p>
        </w:tc>
        <w:tc>
          <w:tcPr>
            <w:tcW w:w="3722" w:type="dxa"/>
            <w:tcBorders>
              <w:top w:val="single" w:sz="4" w:space="0" w:color="auto"/>
            </w:tcBorders>
            <w:shd w:val="clear" w:color="auto" w:fill="auto"/>
            <w:hideMark/>
          </w:tcPr>
          <w:p w14:paraId="399F5C99"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u w:val="single"/>
              </w:rPr>
              <w:t>Frequency</w:t>
            </w:r>
            <w:r w:rsidRPr="007D62BF">
              <w:rPr>
                <w:rFonts w:ascii="Helvetica" w:eastAsia="Times New Roman" w:hAnsi="Helvetica"/>
                <w:sz w:val="22"/>
              </w:rPr>
              <w:t xml:space="preserve">     </w:t>
            </w:r>
            <w:r w:rsidRPr="007D62BF">
              <w:rPr>
                <w:rFonts w:ascii="Helvetica" w:eastAsia="Times New Roman" w:hAnsi="Helvetica"/>
                <w:sz w:val="22"/>
                <w:u w:val="single"/>
              </w:rPr>
              <w:t xml:space="preserve">Number </w:t>
            </w:r>
            <w:r w:rsidRPr="007D62BF">
              <w:rPr>
                <w:rFonts w:ascii="Helvetica" w:eastAsia="Times New Roman" w:hAnsi="Helvetica"/>
                <w:sz w:val="22"/>
              </w:rPr>
              <w:t xml:space="preserve">  </w:t>
            </w:r>
            <w:r w:rsidRPr="007D62BF">
              <w:rPr>
                <w:rFonts w:ascii="Helvetica" w:eastAsia="Times New Roman" w:hAnsi="Helvetica"/>
                <w:sz w:val="22"/>
                <w:u w:val="single"/>
              </w:rPr>
              <w:t>Percentage</w:t>
            </w:r>
          </w:p>
          <w:p w14:paraId="31B02F73"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5                  9/25       36% </w:t>
            </w:r>
          </w:p>
          <w:p w14:paraId="4F192EC3"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4                  9/25       36% </w:t>
            </w:r>
          </w:p>
          <w:p w14:paraId="1423BC78"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3                  2/25        8% </w:t>
            </w:r>
          </w:p>
          <w:p w14:paraId="3A0201F7"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2                  2/25        8% </w:t>
            </w:r>
          </w:p>
          <w:p w14:paraId="7A12274F" w14:textId="77777777" w:rsidR="000F1A73" w:rsidRPr="007D62BF" w:rsidRDefault="000F1A73" w:rsidP="007D62BF">
            <w:pPr>
              <w:spacing w:line="240" w:lineRule="auto"/>
              <w:rPr>
                <w:rFonts w:ascii="Helvetica" w:eastAsia="Times New Roman" w:hAnsi="Helvetica"/>
                <w:sz w:val="22"/>
              </w:rPr>
            </w:pPr>
            <w:r w:rsidRPr="007D62BF">
              <w:rPr>
                <w:rFonts w:ascii="Helvetica" w:eastAsia="Times New Roman" w:hAnsi="Helvetica"/>
                <w:sz w:val="22"/>
              </w:rPr>
              <w:t xml:space="preserve">   1                  3/25        12% </w:t>
            </w:r>
          </w:p>
        </w:tc>
      </w:tr>
    </w:tbl>
    <w:p w14:paraId="7BA005AE" w14:textId="77777777" w:rsidR="000F1A73" w:rsidRPr="007D62BF" w:rsidRDefault="000F1A73" w:rsidP="007D62BF">
      <w:pPr>
        <w:spacing w:line="240" w:lineRule="auto"/>
        <w:ind w:firstLine="720"/>
        <w:rPr>
          <w:rFonts w:ascii="Helvetica" w:eastAsia="Times New Roman" w:hAnsi="Helvetica"/>
          <w:sz w:val="22"/>
        </w:rPr>
      </w:pPr>
    </w:p>
    <w:p w14:paraId="791E8B6A" w14:textId="17DD32AB" w:rsidR="000F1A73" w:rsidRPr="007D62BF" w:rsidRDefault="000F1A73" w:rsidP="00F5179C">
      <w:pPr>
        <w:spacing w:line="240" w:lineRule="auto"/>
        <w:ind w:firstLine="720"/>
        <w:rPr>
          <w:rFonts w:ascii="Helvetica" w:eastAsia="Times New Roman" w:hAnsi="Helvetica"/>
          <w:sz w:val="22"/>
        </w:rPr>
      </w:pPr>
      <w:r w:rsidRPr="007D62BF">
        <w:rPr>
          <w:rFonts w:ascii="Helvetica" w:eastAsia="Times New Roman" w:hAnsi="Helvetica"/>
          <w:sz w:val="22"/>
        </w:rPr>
        <w:t xml:space="preserve">The demographic survey contributes to understanding the sample population. Demographic survey question 1 collected participant gender data. Male participants outnumbered female participants 14 to 11. The male perspective may have been overrepresented in the sample population. Because nine of the twenty-five participants graduated in 2015 and 2016, the Christian school spiritual development dynamics during the years of 2014 and 2015 made a significant influence upon the reflective perspective of the participants’ spiritual development in high school.  The sample population had meaningful experience with spiritual development </w:t>
      </w:r>
      <w:r w:rsidR="00F5179C">
        <w:rPr>
          <w:rFonts w:ascii="Helvetica" w:eastAsia="Times New Roman" w:hAnsi="Helvetica"/>
          <w:sz w:val="22"/>
        </w:rPr>
        <w:t>and a</w:t>
      </w:r>
      <w:r w:rsidRPr="007D62BF">
        <w:rPr>
          <w:rFonts w:ascii="Helvetica" w:eastAsia="Times New Roman" w:hAnsi="Helvetica"/>
          <w:sz w:val="22"/>
        </w:rPr>
        <w:t>ll the participants experienced the researched phenomena of adolescent spiritual development</w:t>
      </w:r>
      <w:r w:rsidR="00F5179C">
        <w:rPr>
          <w:rFonts w:ascii="Helvetica" w:eastAsia="Times New Roman" w:hAnsi="Helvetica"/>
          <w:sz w:val="22"/>
        </w:rPr>
        <w:t xml:space="preserve">. </w:t>
      </w:r>
      <w:r w:rsidRPr="007D62BF">
        <w:rPr>
          <w:rFonts w:ascii="Helvetica" w:eastAsia="Times New Roman" w:hAnsi="Helvetica"/>
          <w:sz w:val="22"/>
        </w:rPr>
        <w:t xml:space="preserve">Demographic survey question 5 collected data on which spiritual development program contributed the most to the participants’ spiritual development. Bible class facilitated spiritual development significantly greater than the other survey options. </w:t>
      </w:r>
    </w:p>
    <w:p w14:paraId="23D7502E" w14:textId="5DD2833D" w:rsidR="000F1A73" w:rsidRPr="007D62BF" w:rsidRDefault="000F1A73" w:rsidP="007D62BF">
      <w:pPr>
        <w:spacing w:line="240" w:lineRule="auto"/>
        <w:ind w:firstLine="720"/>
        <w:rPr>
          <w:rFonts w:ascii="Helvetica" w:eastAsia="Times New Roman" w:hAnsi="Helvetica"/>
          <w:sz w:val="22"/>
        </w:rPr>
      </w:pPr>
      <w:r w:rsidRPr="007D62BF">
        <w:rPr>
          <w:rFonts w:ascii="Helvetica" w:eastAsia="Times New Roman" w:hAnsi="Helvetica"/>
          <w:sz w:val="22"/>
        </w:rPr>
        <w:t xml:space="preserve">Demographic survey question 7 reveals that 96 percent of participants attended church four or five times per month which strongly indicates that the family background included a </w:t>
      </w:r>
      <w:r w:rsidRPr="007D62BF">
        <w:rPr>
          <w:rFonts w:ascii="Helvetica" w:eastAsia="Times New Roman" w:hAnsi="Helvetica"/>
          <w:sz w:val="22"/>
        </w:rPr>
        <w:lastRenderedPageBreak/>
        <w:t>strong Christian faith commitment. This study sought to gain insight into how the Christian school provided or contributed to adolescent spiritual development, but it also recognized that family and church involvement were powerful variables to adolescent spiritual development. </w:t>
      </w:r>
    </w:p>
    <w:p w14:paraId="162BB321" w14:textId="5ACF9022" w:rsidR="000F1A73" w:rsidRPr="007D62BF" w:rsidRDefault="000F1A73" w:rsidP="007D62BF">
      <w:pPr>
        <w:spacing w:line="240" w:lineRule="auto"/>
        <w:ind w:firstLine="720"/>
        <w:rPr>
          <w:rFonts w:ascii="Helvetica" w:eastAsia="Times New Roman" w:hAnsi="Helvetica"/>
          <w:sz w:val="22"/>
        </w:rPr>
      </w:pPr>
      <w:r w:rsidRPr="007D62BF">
        <w:rPr>
          <w:rFonts w:ascii="Helvetica" w:eastAsia="Times New Roman" w:hAnsi="Helvetica"/>
          <w:sz w:val="22"/>
        </w:rPr>
        <w:t>Question 8 of the demographic survey collected data on current church attendance of the participants at survey completion. Present church attendance of four and five times per month was 36 percent totaling 72 percent of the participants. Participant church attendance of two or three times per month was 16 percent. The remaining 12 percent attended once per month. The current participant average attendance of participants was 3.76</w:t>
      </w:r>
      <w:r w:rsidR="00F5179C">
        <w:rPr>
          <w:rFonts w:ascii="Helvetica" w:eastAsia="Times New Roman" w:hAnsi="Helvetica"/>
          <w:sz w:val="22"/>
        </w:rPr>
        <w:t xml:space="preserve">, slightly less than in high school. </w:t>
      </w:r>
    </w:p>
    <w:p w14:paraId="4693927F" w14:textId="77777777" w:rsidR="00081A67" w:rsidRDefault="00081A67" w:rsidP="007D62BF">
      <w:pPr>
        <w:spacing w:line="240" w:lineRule="auto"/>
        <w:ind w:firstLine="720"/>
        <w:rPr>
          <w:rFonts w:ascii="Helvetica" w:eastAsia="Times New Roman" w:hAnsi="Helvetica"/>
          <w:sz w:val="22"/>
        </w:rPr>
      </w:pPr>
    </w:p>
    <w:p w14:paraId="048D9140" w14:textId="77777777" w:rsidR="00C15ABE" w:rsidRDefault="00C15ABE" w:rsidP="007D62BF">
      <w:pPr>
        <w:spacing w:line="240" w:lineRule="auto"/>
        <w:rPr>
          <w:rFonts w:ascii="Helvetica" w:eastAsia="Times New Roman" w:hAnsi="Helvetica"/>
          <w:b/>
          <w:bCs/>
          <w:sz w:val="22"/>
        </w:rPr>
      </w:pPr>
    </w:p>
    <w:p w14:paraId="34CC2A83" w14:textId="22752EB5" w:rsidR="007D62BF" w:rsidRPr="007D62BF" w:rsidRDefault="007D62BF" w:rsidP="007D62BF">
      <w:pPr>
        <w:spacing w:line="240" w:lineRule="auto"/>
        <w:rPr>
          <w:rFonts w:ascii="Helvetica" w:eastAsia="Times New Roman" w:hAnsi="Helvetica"/>
          <w:b/>
          <w:bCs/>
          <w:sz w:val="22"/>
        </w:rPr>
      </w:pPr>
      <w:r w:rsidRPr="007D62BF">
        <w:rPr>
          <w:rFonts w:ascii="Helvetica" w:eastAsia="Times New Roman" w:hAnsi="Helvetica"/>
          <w:b/>
          <w:bCs/>
          <w:sz w:val="22"/>
        </w:rPr>
        <w:t xml:space="preserve">Research Findings </w:t>
      </w:r>
    </w:p>
    <w:p w14:paraId="2667F8DE" w14:textId="53D1455D" w:rsidR="00081A67" w:rsidRPr="007D62BF" w:rsidRDefault="00081A67" w:rsidP="007D62BF">
      <w:pPr>
        <w:spacing w:line="240" w:lineRule="auto"/>
        <w:ind w:firstLine="720"/>
        <w:rPr>
          <w:rFonts w:ascii="Helvetica" w:eastAsia="Times New Roman" w:hAnsi="Helvetica"/>
          <w:sz w:val="22"/>
        </w:rPr>
      </w:pPr>
      <w:r w:rsidRPr="007D62BF">
        <w:rPr>
          <w:rFonts w:ascii="Helvetica" w:eastAsia="Times New Roman" w:hAnsi="Helvetica"/>
          <w:sz w:val="22"/>
        </w:rPr>
        <w:t>The twenty-five interviews generated</w:t>
      </w:r>
      <w:r w:rsidR="00F5179C">
        <w:rPr>
          <w:rFonts w:ascii="Helvetica" w:eastAsia="Times New Roman" w:hAnsi="Helvetica"/>
          <w:sz w:val="22"/>
        </w:rPr>
        <w:t xml:space="preserve"> four overarching</w:t>
      </w:r>
      <w:r w:rsidRPr="007D62BF">
        <w:rPr>
          <w:rFonts w:ascii="Helvetica" w:eastAsia="Times New Roman" w:hAnsi="Helvetica"/>
          <w:sz w:val="22"/>
        </w:rPr>
        <w:t xml:space="preserve"> themes</w:t>
      </w:r>
      <w:r w:rsidR="007D62BF">
        <w:rPr>
          <w:rFonts w:ascii="Helvetica" w:eastAsia="Times New Roman" w:hAnsi="Helvetica"/>
          <w:sz w:val="22"/>
        </w:rPr>
        <w:t xml:space="preserve"> that</w:t>
      </w:r>
      <w:r w:rsidRPr="007D62BF">
        <w:rPr>
          <w:rFonts w:ascii="Helvetica" w:eastAsia="Times New Roman" w:hAnsi="Helvetica"/>
          <w:sz w:val="22"/>
        </w:rPr>
        <w:t xml:space="preserve"> are listed in by highest reference frequency to lowest. Each overarching</w:t>
      </w:r>
      <w:r w:rsidR="00F5179C">
        <w:rPr>
          <w:rFonts w:ascii="Helvetica" w:eastAsia="Times New Roman" w:hAnsi="Helvetica"/>
          <w:sz w:val="22"/>
        </w:rPr>
        <w:t xml:space="preserve"> selective</w:t>
      </w:r>
      <w:r w:rsidRPr="007D62BF">
        <w:rPr>
          <w:rFonts w:ascii="Helvetica" w:eastAsia="Times New Roman" w:hAnsi="Helvetica"/>
          <w:sz w:val="22"/>
        </w:rPr>
        <w:t xml:space="preserve"> theme</w:t>
      </w:r>
      <w:r w:rsidR="00F5179C">
        <w:rPr>
          <w:rFonts w:ascii="Helvetica" w:eastAsia="Times New Roman" w:hAnsi="Helvetica"/>
          <w:sz w:val="22"/>
        </w:rPr>
        <w:t>s on the left column</w:t>
      </w:r>
      <w:r w:rsidRPr="007D62BF">
        <w:rPr>
          <w:rFonts w:ascii="Helvetica" w:eastAsia="Times New Roman" w:hAnsi="Helvetica"/>
          <w:sz w:val="22"/>
        </w:rPr>
        <w:t xml:space="preserve"> ha</w:t>
      </w:r>
      <w:r w:rsidR="00F5179C">
        <w:rPr>
          <w:rFonts w:ascii="Helvetica" w:eastAsia="Times New Roman" w:hAnsi="Helvetica"/>
          <w:sz w:val="22"/>
        </w:rPr>
        <w:t>ve their accompanying</w:t>
      </w:r>
      <w:r w:rsidRPr="007D62BF">
        <w:rPr>
          <w:rFonts w:ascii="Helvetica" w:eastAsia="Times New Roman" w:hAnsi="Helvetica"/>
          <w:sz w:val="22"/>
        </w:rPr>
        <w:t xml:space="preserve"> subthemes listed </w:t>
      </w:r>
      <w:r w:rsidR="00F5179C">
        <w:rPr>
          <w:rFonts w:ascii="Helvetica" w:eastAsia="Times New Roman" w:hAnsi="Helvetica"/>
          <w:sz w:val="22"/>
        </w:rPr>
        <w:t xml:space="preserve">on the right column of axial categories. </w:t>
      </w:r>
    </w:p>
    <w:p w14:paraId="52093719" w14:textId="77777777" w:rsidR="00081A67" w:rsidRPr="007D62BF" w:rsidRDefault="00081A67" w:rsidP="007D62BF">
      <w:pPr>
        <w:spacing w:line="240" w:lineRule="auto"/>
        <w:ind w:firstLine="720"/>
        <w:rPr>
          <w:rFonts w:ascii="Helvetica" w:eastAsia="Times New Roman" w:hAnsi="Helvetica"/>
          <w:sz w:val="22"/>
        </w:rPr>
      </w:pPr>
    </w:p>
    <w:p w14:paraId="4B9249ED" w14:textId="77777777" w:rsidR="00081A67" w:rsidRPr="007D62BF" w:rsidRDefault="00081A67" w:rsidP="007D62BF">
      <w:pPr>
        <w:pStyle w:val="Caption"/>
        <w:keepNext/>
        <w:rPr>
          <w:rFonts w:ascii="Helvetica" w:hAnsi="Helvetica"/>
          <w:iCs w:val="0"/>
          <w:sz w:val="22"/>
          <w:szCs w:val="22"/>
        </w:rPr>
      </w:pPr>
      <w:r w:rsidRPr="007D62BF">
        <w:rPr>
          <w:rFonts w:ascii="Helvetica" w:hAnsi="Helvetica"/>
          <w:iCs w:val="0"/>
          <w:sz w:val="22"/>
          <w:szCs w:val="22"/>
        </w:rPr>
        <w:t xml:space="preserve">Table </w:t>
      </w:r>
      <w:r w:rsidRPr="007D62BF">
        <w:rPr>
          <w:rFonts w:ascii="Helvetica" w:hAnsi="Helvetica"/>
          <w:iCs w:val="0"/>
          <w:sz w:val="22"/>
          <w:szCs w:val="22"/>
        </w:rPr>
        <w:fldChar w:fldCharType="begin"/>
      </w:r>
      <w:r w:rsidRPr="007D62BF">
        <w:rPr>
          <w:rFonts w:ascii="Helvetica" w:hAnsi="Helvetica"/>
          <w:iCs w:val="0"/>
          <w:sz w:val="22"/>
          <w:szCs w:val="22"/>
        </w:rPr>
        <w:instrText xml:space="preserve"> SEQ Table \* ARABIC </w:instrText>
      </w:r>
      <w:r w:rsidRPr="007D62BF">
        <w:rPr>
          <w:rFonts w:ascii="Helvetica" w:hAnsi="Helvetica"/>
          <w:iCs w:val="0"/>
          <w:sz w:val="22"/>
          <w:szCs w:val="22"/>
        </w:rPr>
        <w:fldChar w:fldCharType="separate"/>
      </w:r>
      <w:r w:rsidRPr="007D62BF">
        <w:rPr>
          <w:rFonts w:ascii="Helvetica" w:hAnsi="Helvetica"/>
          <w:iCs w:val="0"/>
          <w:noProof/>
          <w:sz w:val="22"/>
          <w:szCs w:val="22"/>
        </w:rPr>
        <w:t>2</w:t>
      </w:r>
      <w:r w:rsidRPr="007D62BF">
        <w:rPr>
          <w:rFonts w:ascii="Helvetica" w:hAnsi="Helvetica"/>
          <w:iCs w:val="0"/>
          <w:sz w:val="22"/>
          <w:szCs w:val="22"/>
        </w:rPr>
        <w:fldChar w:fldCharType="end"/>
      </w:r>
    </w:p>
    <w:p w14:paraId="462AEAE1" w14:textId="77777777" w:rsidR="00081A67" w:rsidRPr="007D62BF" w:rsidRDefault="00081A67" w:rsidP="007D62BF">
      <w:pPr>
        <w:pStyle w:val="Caption"/>
        <w:keepNext/>
        <w:rPr>
          <w:rFonts w:ascii="Helvetica" w:hAnsi="Helvetica"/>
          <w:iCs w:val="0"/>
          <w:sz w:val="22"/>
          <w:szCs w:val="22"/>
        </w:rPr>
      </w:pPr>
      <w:r w:rsidRPr="007D62BF">
        <w:rPr>
          <w:rFonts w:ascii="Helvetica" w:hAnsi="Helvetica"/>
          <w:iCs w:val="0"/>
          <w:sz w:val="22"/>
          <w:szCs w:val="22"/>
        </w:rPr>
        <w:t>Aggregated Coding Frequency</w:t>
      </w:r>
    </w:p>
    <w:tbl>
      <w:tblPr>
        <w:tblW w:w="7860" w:type="dxa"/>
        <w:tblCellMar>
          <w:left w:w="0" w:type="dxa"/>
          <w:right w:w="0" w:type="dxa"/>
        </w:tblCellMar>
        <w:tblLook w:val="04A0" w:firstRow="1" w:lastRow="0" w:firstColumn="1" w:lastColumn="0" w:noHBand="0" w:noVBand="1"/>
      </w:tblPr>
      <w:tblGrid>
        <w:gridCol w:w="4110"/>
        <w:gridCol w:w="3750"/>
      </w:tblGrid>
      <w:tr w:rsidR="00081A67" w:rsidRPr="007D62BF" w14:paraId="5FB85FDB" w14:textId="77777777" w:rsidTr="00742756">
        <w:trPr>
          <w:trHeight w:val="270"/>
        </w:trPr>
        <w:tc>
          <w:tcPr>
            <w:tcW w:w="4110" w:type="dxa"/>
            <w:tcBorders>
              <w:bottom w:val="single" w:sz="4" w:space="0" w:color="auto"/>
            </w:tcBorders>
            <w:shd w:val="clear" w:color="auto" w:fill="auto"/>
            <w:hideMark/>
          </w:tcPr>
          <w:p w14:paraId="77819526" w14:textId="77777777" w:rsidR="00081A67" w:rsidRPr="007D62BF" w:rsidRDefault="00081A67"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Selective Themes </w:t>
            </w:r>
          </w:p>
        </w:tc>
        <w:tc>
          <w:tcPr>
            <w:tcW w:w="3750" w:type="dxa"/>
            <w:tcBorders>
              <w:bottom w:val="single" w:sz="4" w:space="0" w:color="auto"/>
            </w:tcBorders>
            <w:shd w:val="clear" w:color="auto" w:fill="auto"/>
            <w:hideMark/>
          </w:tcPr>
          <w:p w14:paraId="4143C3B9" w14:textId="77777777" w:rsidR="00081A67" w:rsidRPr="007D62BF" w:rsidRDefault="00081A67"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Axial Categories </w:t>
            </w:r>
          </w:p>
        </w:tc>
      </w:tr>
      <w:tr w:rsidR="00081A67" w:rsidRPr="007D62BF" w14:paraId="27817340" w14:textId="77777777" w:rsidTr="00742756">
        <w:trPr>
          <w:trHeight w:val="1110"/>
        </w:trPr>
        <w:tc>
          <w:tcPr>
            <w:tcW w:w="4110" w:type="dxa"/>
            <w:tcBorders>
              <w:top w:val="single" w:sz="4" w:space="0" w:color="auto"/>
              <w:bottom w:val="single" w:sz="4" w:space="0" w:color="auto"/>
            </w:tcBorders>
            <w:shd w:val="clear" w:color="auto" w:fill="auto"/>
            <w:hideMark/>
          </w:tcPr>
          <w:p w14:paraId="3F42319F" w14:textId="77777777" w:rsidR="00081A67" w:rsidRPr="007D62BF" w:rsidRDefault="00081A67" w:rsidP="007D62BF">
            <w:pPr>
              <w:pStyle w:val="ListParagraph"/>
              <w:numPr>
                <w:ilvl w:val="0"/>
                <w:numId w:val="25"/>
              </w:numPr>
              <w:rPr>
                <w:rFonts w:ascii="Helvetica" w:eastAsia="Times New Roman" w:hAnsi="Helvetica"/>
                <w:sz w:val="22"/>
                <w:szCs w:val="22"/>
              </w:rPr>
            </w:pPr>
            <w:r w:rsidRPr="007D62BF">
              <w:rPr>
                <w:rFonts w:ascii="Helvetica" w:eastAsia="Times New Roman" w:hAnsi="Helvetica"/>
                <w:sz w:val="22"/>
                <w:szCs w:val="22"/>
              </w:rPr>
              <w:t>Oklahoma Bible Academy contributed to adolescent spiritual development by providing a relationship network of passionate, vulnerable, example setting teacher mentors and spiritual development priority peer friendships. </w:t>
            </w:r>
          </w:p>
          <w:p w14:paraId="69766B2A" w14:textId="77777777" w:rsidR="00081A67" w:rsidRPr="007D62BF" w:rsidRDefault="00081A67" w:rsidP="007D62BF">
            <w:pPr>
              <w:pStyle w:val="ListParagraph"/>
              <w:ind w:left="783"/>
              <w:rPr>
                <w:rFonts w:ascii="Helvetica" w:eastAsia="Times New Roman" w:hAnsi="Helvetica"/>
                <w:sz w:val="22"/>
                <w:szCs w:val="22"/>
              </w:rPr>
            </w:pPr>
          </w:p>
          <w:p w14:paraId="7EFA1241" w14:textId="77777777" w:rsidR="00081A67" w:rsidRPr="007D62BF" w:rsidRDefault="00081A67" w:rsidP="007D62BF">
            <w:pPr>
              <w:pStyle w:val="ListParagraph"/>
              <w:ind w:left="783"/>
              <w:rPr>
                <w:rFonts w:ascii="Helvetica" w:eastAsia="Times New Roman" w:hAnsi="Helvetica"/>
                <w:sz w:val="22"/>
                <w:szCs w:val="22"/>
              </w:rPr>
            </w:pPr>
            <w:r w:rsidRPr="007D62BF">
              <w:rPr>
                <w:rFonts w:ascii="Helvetica" w:eastAsia="Times New Roman" w:hAnsi="Helvetica"/>
                <w:sz w:val="22"/>
                <w:szCs w:val="22"/>
              </w:rPr>
              <w:t>25 sources, 625 references </w:t>
            </w:r>
          </w:p>
          <w:p w14:paraId="5A9B4C4F" w14:textId="77777777" w:rsidR="00081A67" w:rsidRPr="007D62BF" w:rsidRDefault="00081A67" w:rsidP="007D62BF">
            <w:pPr>
              <w:pStyle w:val="ListParagraph"/>
              <w:ind w:left="783"/>
              <w:rPr>
                <w:rFonts w:ascii="Helvetica" w:eastAsia="Times New Roman" w:hAnsi="Helvetica"/>
                <w:sz w:val="22"/>
                <w:szCs w:val="22"/>
              </w:rPr>
            </w:pPr>
          </w:p>
        </w:tc>
        <w:tc>
          <w:tcPr>
            <w:tcW w:w="3750" w:type="dxa"/>
            <w:tcBorders>
              <w:top w:val="single" w:sz="4" w:space="0" w:color="auto"/>
              <w:bottom w:val="single" w:sz="4" w:space="0" w:color="auto"/>
            </w:tcBorders>
            <w:shd w:val="clear" w:color="auto" w:fill="auto"/>
            <w:hideMark/>
          </w:tcPr>
          <w:p w14:paraId="12CB66EB" w14:textId="77777777" w:rsidR="00081A67" w:rsidRPr="007D62BF" w:rsidRDefault="00081A67" w:rsidP="007D62BF">
            <w:pPr>
              <w:numPr>
                <w:ilvl w:val="0"/>
                <w:numId w:val="9"/>
              </w:numPr>
              <w:spacing w:line="240" w:lineRule="auto"/>
              <w:rPr>
                <w:rFonts w:ascii="Helvetica" w:eastAsia="Times New Roman" w:hAnsi="Helvetica"/>
                <w:sz w:val="22"/>
              </w:rPr>
            </w:pPr>
            <w:r w:rsidRPr="007D62BF">
              <w:rPr>
                <w:rFonts w:ascii="Helvetica" w:eastAsia="Times New Roman" w:hAnsi="Helvetica"/>
                <w:sz w:val="22"/>
              </w:rPr>
              <w:t>Teachers as Christian Examples – 25 sources, 411 references. </w:t>
            </w:r>
          </w:p>
          <w:p w14:paraId="2037EE49" w14:textId="77777777" w:rsidR="00081A67" w:rsidRPr="007D62BF" w:rsidRDefault="00081A67" w:rsidP="007D62BF">
            <w:pPr>
              <w:numPr>
                <w:ilvl w:val="0"/>
                <w:numId w:val="10"/>
              </w:numPr>
              <w:spacing w:line="240" w:lineRule="auto"/>
              <w:rPr>
                <w:rFonts w:ascii="Helvetica" w:eastAsia="Times New Roman" w:hAnsi="Helvetica"/>
                <w:sz w:val="22"/>
              </w:rPr>
            </w:pPr>
            <w:r w:rsidRPr="007D62BF">
              <w:rPr>
                <w:rFonts w:ascii="Helvetica" w:eastAsia="Times New Roman" w:hAnsi="Helvetica"/>
                <w:sz w:val="22"/>
              </w:rPr>
              <w:t>Teachers as Mentors 22 sources, 65 references </w:t>
            </w:r>
          </w:p>
          <w:p w14:paraId="1CBD20BE" w14:textId="77777777" w:rsidR="00081A67" w:rsidRPr="007D62BF" w:rsidRDefault="00081A67" w:rsidP="007D62BF">
            <w:pPr>
              <w:numPr>
                <w:ilvl w:val="0"/>
                <w:numId w:val="11"/>
              </w:numPr>
              <w:spacing w:line="240" w:lineRule="auto"/>
              <w:rPr>
                <w:rFonts w:ascii="Helvetica" w:eastAsia="Times New Roman" w:hAnsi="Helvetica"/>
                <w:sz w:val="22"/>
              </w:rPr>
            </w:pPr>
            <w:r w:rsidRPr="007D62BF">
              <w:rPr>
                <w:rFonts w:ascii="Helvetica" w:eastAsia="Times New Roman" w:hAnsi="Helvetica"/>
                <w:sz w:val="22"/>
              </w:rPr>
              <w:t>Friendships – 25 sources, 153 references </w:t>
            </w:r>
          </w:p>
          <w:p w14:paraId="1E9DD1AC" w14:textId="77777777" w:rsidR="00081A67" w:rsidRPr="007D62BF" w:rsidRDefault="00081A67" w:rsidP="007D62BF">
            <w:pPr>
              <w:numPr>
                <w:ilvl w:val="0"/>
                <w:numId w:val="12"/>
              </w:numPr>
              <w:spacing w:line="240" w:lineRule="auto"/>
              <w:rPr>
                <w:rFonts w:ascii="Helvetica" w:eastAsia="Times New Roman" w:hAnsi="Helvetica"/>
                <w:sz w:val="22"/>
              </w:rPr>
            </w:pPr>
            <w:r w:rsidRPr="007D62BF">
              <w:rPr>
                <w:rFonts w:ascii="Helvetica" w:eastAsia="Times New Roman" w:hAnsi="Helvetica"/>
                <w:sz w:val="22"/>
              </w:rPr>
              <w:t xml:space="preserve">Accountability- 17 sources, 40 references </w:t>
            </w:r>
          </w:p>
        </w:tc>
      </w:tr>
      <w:tr w:rsidR="00081A67" w:rsidRPr="007D62BF" w14:paraId="26554BFB" w14:textId="77777777" w:rsidTr="00742756">
        <w:trPr>
          <w:trHeight w:val="810"/>
        </w:trPr>
        <w:tc>
          <w:tcPr>
            <w:tcW w:w="4110" w:type="dxa"/>
            <w:tcBorders>
              <w:top w:val="single" w:sz="4" w:space="0" w:color="auto"/>
              <w:bottom w:val="single" w:sz="4" w:space="0" w:color="auto"/>
            </w:tcBorders>
            <w:shd w:val="clear" w:color="auto" w:fill="auto"/>
            <w:hideMark/>
          </w:tcPr>
          <w:p w14:paraId="2C2F27D5" w14:textId="77777777" w:rsidR="00081A67" w:rsidRPr="007D62BF" w:rsidRDefault="00081A67" w:rsidP="007D62BF">
            <w:pPr>
              <w:pStyle w:val="ListParagraph"/>
              <w:numPr>
                <w:ilvl w:val="0"/>
                <w:numId w:val="9"/>
              </w:numPr>
              <w:rPr>
                <w:rFonts w:ascii="Helvetica" w:hAnsi="Helvetica"/>
                <w:sz w:val="22"/>
                <w:szCs w:val="22"/>
              </w:rPr>
            </w:pPr>
            <w:r w:rsidRPr="007D62BF">
              <w:rPr>
                <w:rFonts w:ascii="Helvetica" w:hAnsi="Helvetica"/>
                <w:sz w:val="22"/>
                <w:szCs w:val="22"/>
              </w:rPr>
              <w:t>Oklahoma Bible Academy contributed to spiritual development by developing a firm Bible knowledge foundation through the teacher’s contagious passion, self-discovery Bible study presentation projects, debates, Scripture memory, apologetics, and relevant life application.</w:t>
            </w:r>
          </w:p>
          <w:p w14:paraId="2817D818" w14:textId="77777777" w:rsidR="00081A67" w:rsidRPr="007D62BF" w:rsidRDefault="00081A67" w:rsidP="007D62BF">
            <w:pPr>
              <w:pStyle w:val="ListParagraph"/>
              <w:rPr>
                <w:rFonts w:ascii="Helvetica" w:eastAsia="Times New Roman" w:hAnsi="Helvetica"/>
                <w:sz w:val="22"/>
                <w:szCs w:val="22"/>
              </w:rPr>
            </w:pPr>
          </w:p>
          <w:p w14:paraId="35C9CFA9" w14:textId="77777777" w:rsidR="00081A67" w:rsidRPr="007D62BF" w:rsidRDefault="00081A67" w:rsidP="007D62BF">
            <w:pPr>
              <w:pStyle w:val="ListParagraph"/>
              <w:rPr>
                <w:rFonts w:ascii="Helvetica" w:eastAsia="Times New Roman" w:hAnsi="Helvetica"/>
                <w:sz w:val="22"/>
                <w:szCs w:val="22"/>
              </w:rPr>
            </w:pPr>
            <w:r w:rsidRPr="007D62BF">
              <w:rPr>
                <w:rFonts w:ascii="Helvetica" w:eastAsia="Times New Roman" w:hAnsi="Helvetica"/>
                <w:sz w:val="22"/>
                <w:szCs w:val="22"/>
              </w:rPr>
              <w:t xml:space="preserve">25 sources, 527 References </w:t>
            </w:r>
          </w:p>
        </w:tc>
        <w:tc>
          <w:tcPr>
            <w:tcW w:w="3750" w:type="dxa"/>
            <w:tcBorders>
              <w:top w:val="single" w:sz="4" w:space="0" w:color="auto"/>
              <w:bottom w:val="single" w:sz="4" w:space="0" w:color="auto"/>
            </w:tcBorders>
            <w:shd w:val="clear" w:color="auto" w:fill="auto"/>
            <w:hideMark/>
          </w:tcPr>
          <w:p w14:paraId="1A30500D" w14:textId="77777777" w:rsidR="00081A67" w:rsidRPr="007D62BF" w:rsidRDefault="00081A67" w:rsidP="007D62BF">
            <w:pPr>
              <w:pStyle w:val="ListParagraph"/>
              <w:numPr>
                <w:ilvl w:val="0"/>
                <w:numId w:val="26"/>
              </w:numPr>
              <w:rPr>
                <w:rFonts w:ascii="Helvetica" w:hAnsi="Helvetica"/>
                <w:sz w:val="22"/>
                <w:szCs w:val="22"/>
              </w:rPr>
            </w:pPr>
            <w:r w:rsidRPr="007D62BF">
              <w:rPr>
                <w:rFonts w:ascii="Helvetica" w:hAnsi="Helvetica"/>
                <w:sz w:val="22"/>
                <w:szCs w:val="22"/>
              </w:rPr>
              <w:t>Bible Knowledge - 25 sources, 200 references </w:t>
            </w:r>
          </w:p>
          <w:p w14:paraId="4A7BCB67" w14:textId="77777777" w:rsidR="00081A67" w:rsidRPr="007D62BF" w:rsidRDefault="00081A67" w:rsidP="007D62BF">
            <w:pPr>
              <w:numPr>
                <w:ilvl w:val="0"/>
                <w:numId w:val="13"/>
              </w:numPr>
              <w:spacing w:line="240" w:lineRule="auto"/>
              <w:rPr>
                <w:rFonts w:ascii="Helvetica" w:eastAsia="Times New Roman" w:hAnsi="Helvetica"/>
                <w:sz w:val="22"/>
              </w:rPr>
            </w:pPr>
            <w:r w:rsidRPr="007D62BF">
              <w:rPr>
                <w:rFonts w:ascii="Helvetica" w:eastAsia="Times New Roman" w:hAnsi="Helvetica"/>
                <w:sz w:val="22"/>
              </w:rPr>
              <w:t xml:space="preserve">Discussions – 25 sources, 141 references </w:t>
            </w:r>
          </w:p>
          <w:p w14:paraId="0A370F9B" w14:textId="77777777" w:rsidR="00081A67" w:rsidRPr="007D62BF" w:rsidRDefault="00081A67" w:rsidP="007D62BF">
            <w:pPr>
              <w:numPr>
                <w:ilvl w:val="0"/>
                <w:numId w:val="14"/>
              </w:numPr>
              <w:spacing w:line="240" w:lineRule="auto"/>
              <w:rPr>
                <w:rFonts w:ascii="Helvetica" w:eastAsia="Times New Roman" w:hAnsi="Helvetica"/>
                <w:sz w:val="22"/>
              </w:rPr>
            </w:pPr>
            <w:r w:rsidRPr="007D62BF">
              <w:rPr>
                <w:rFonts w:ascii="Helvetica" w:eastAsia="Times New Roman" w:hAnsi="Helvetica"/>
                <w:sz w:val="22"/>
              </w:rPr>
              <w:t xml:space="preserve">Challenged for faith ownership- 15 sources, 22 references. </w:t>
            </w:r>
          </w:p>
          <w:p w14:paraId="7D5E50F9" w14:textId="77777777" w:rsidR="00081A67" w:rsidRPr="007D62BF" w:rsidRDefault="00081A67" w:rsidP="007D62BF">
            <w:pPr>
              <w:numPr>
                <w:ilvl w:val="0"/>
                <w:numId w:val="15"/>
              </w:numPr>
              <w:spacing w:line="240" w:lineRule="auto"/>
              <w:rPr>
                <w:rFonts w:ascii="Helvetica" w:eastAsia="Times New Roman" w:hAnsi="Helvetica"/>
                <w:sz w:val="22"/>
              </w:rPr>
            </w:pPr>
            <w:r w:rsidRPr="007D62BF">
              <w:rPr>
                <w:rFonts w:ascii="Helvetica" w:eastAsia="Times New Roman" w:hAnsi="Helvetica"/>
                <w:sz w:val="22"/>
              </w:rPr>
              <w:t xml:space="preserve">Referential Activities – 13 sources, 15 references </w:t>
            </w:r>
          </w:p>
        </w:tc>
      </w:tr>
      <w:tr w:rsidR="00081A67" w:rsidRPr="007D62BF" w14:paraId="3294EACD" w14:textId="77777777" w:rsidTr="00742756">
        <w:trPr>
          <w:trHeight w:val="840"/>
        </w:trPr>
        <w:tc>
          <w:tcPr>
            <w:tcW w:w="4110" w:type="dxa"/>
            <w:tcBorders>
              <w:top w:val="single" w:sz="4" w:space="0" w:color="auto"/>
              <w:bottom w:val="single" w:sz="4" w:space="0" w:color="auto"/>
            </w:tcBorders>
            <w:shd w:val="clear" w:color="auto" w:fill="auto"/>
            <w:hideMark/>
          </w:tcPr>
          <w:p w14:paraId="3150A8D6" w14:textId="77777777" w:rsidR="00081A67" w:rsidRPr="007D62BF" w:rsidRDefault="00081A67" w:rsidP="007D62BF">
            <w:pPr>
              <w:pStyle w:val="ListParagraph"/>
              <w:numPr>
                <w:ilvl w:val="0"/>
                <w:numId w:val="13"/>
              </w:numPr>
              <w:rPr>
                <w:rFonts w:ascii="Helvetica" w:eastAsia="Times New Roman" w:hAnsi="Helvetica"/>
                <w:sz w:val="22"/>
                <w:szCs w:val="22"/>
              </w:rPr>
            </w:pPr>
            <w:r w:rsidRPr="007D62BF">
              <w:rPr>
                <w:rFonts w:ascii="Helvetica" w:eastAsia="Times New Roman" w:hAnsi="Helvetica"/>
                <w:sz w:val="22"/>
                <w:szCs w:val="22"/>
              </w:rPr>
              <w:t>Oklahoma Bible Academy contributed to spiritual development by being an educational environment that is saturated with the priority of Christian spiritual development in all programs by all personnel. </w:t>
            </w:r>
          </w:p>
          <w:p w14:paraId="7E69EC9C" w14:textId="77777777" w:rsidR="00081A67" w:rsidRPr="007D62BF" w:rsidRDefault="00081A67" w:rsidP="007D62BF">
            <w:pPr>
              <w:pStyle w:val="ListParagraph"/>
              <w:rPr>
                <w:rFonts w:ascii="Helvetica" w:eastAsia="Times New Roman" w:hAnsi="Helvetica"/>
                <w:sz w:val="22"/>
                <w:szCs w:val="22"/>
              </w:rPr>
            </w:pPr>
          </w:p>
          <w:p w14:paraId="40A718D4" w14:textId="77777777" w:rsidR="00081A67" w:rsidRPr="007D62BF" w:rsidRDefault="00081A67" w:rsidP="007D62BF">
            <w:pPr>
              <w:pStyle w:val="ListParagraph"/>
              <w:rPr>
                <w:rFonts w:ascii="Helvetica" w:eastAsia="Times New Roman" w:hAnsi="Helvetica"/>
                <w:sz w:val="22"/>
                <w:szCs w:val="22"/>
              </w:rPr>
            </w:pPr>
            <w:r w:rsidRPr="007D62BF">
              <w:rPr>
                <w:rFonts w:ascii="Helvetica" w:eastAsia="Times New Roman" w:hAnsi="Helvetica"/>
                <w:sz w:val="22"/>
                <w:szCs w:val="22"/>
              </w:rPr>
              <w:t xml:space="preserve">25 Sources, 316 References </w:t>
            </w:r>
          </w:p>
        </w:tc>
        <w:tc>
          <w:tcPr>
            <w:tcW w:w="3750" w:type="dxa"/>
            <w:tcBorders>
              <w:top w:val="single" w:sz="4" w:space="0" w:color="auto"/>
              <w:bottom w:val="single" w:sz="4" w:space="0" w:color="auto"/>
            </w:tcBorders>
            <w:shd w:val="clear" w:color="auto" w:fill="auto"/>
            <w:hideMark/>
          </w:tcPr>
          <w:p w14:paraId="6570561A" w14:textId="77777777" w:rsidR="00081A67" w:rsidRPr="007D62BF" w:rsidRDefault="00081A67" w:rsidP="007D62BF">
            <w:pPr>
              <w:numPr>
                <w:ilvl w:val="0"/>
                <w:numId w:val="16"/>
              </w:numPr>
              <w:spacing w:line="240" w:lineRule="auto"/>
              <w:rPr>
                <w:rFonts w:ascii="Helvetica" w:eastAsia="Times New Roman" w:hAnsi="Helvetica"/>
                <w:sz w:val="22"/>
              </w:rPr>
            </w:pPr>
            <w:r w:rsidRPr="007D62BF">
              <w:rPr>
                <w:rFonts w:ascii="Helvetica" w:eastAsia="Times New Roman" w:hAnsi="Helvetica"/>
                <w:sz w:val="22"/>
              </w:rPr>
              <w:lastRenderedPageBreak/>
              <w:t>Regular priority- 25 sources, 158 references </w:t>
            </w:r>
          </w:p>
          <w:p w14:paraId="21A42287" w14:textId="77777777" w:rsidR="00081A67" w:rsidRPr="007D62BF" w:rsidRDefault="00081A67" w:rsidP="007D62BF">
            <w:pPr>
              <w:numPr>
                <w:ilvl w:val="0"/>
                <w:numId w:val="17"/>
              </w:numPr>
              <w:spacing w:line="240" w:lineRule="auto"/>
              <w:rPr>
                <w:rFonts w:ascii="Helvetica" w:eastAsia="Times New Roman" w:hAnsi="Helvetica"/>
                <w:sz w:val="22"/>
              </w:rPr>
            </w:pPr>
            <w:r w:rsidRPr="007D62BF">
              <w:rPr>
                <w:rFonts w:ascii="Helvetica" w:eastAsia="Times New Roman" w:hAnsi="Helvetica"/>
                <w:sz w:val="22"/>
              </w:rPr>
              <w:t xml:space="preserve">Biblical integration perspective- 23 sources, 54 references </w:t>
            </w:r>
          </w:p>
          <w:p w14:paraId="30CD4AEB" w14:textId="77777777" w:rsidR="00081A67" w:rsidRPr="007D62BF" w:rsidRDefault="00081A67" w:rsidP="007D62BF">
            <w:pPr>
              <w:numPr>
                <w:ilvl w:val="0"/>
                <w:numId w:val="18"/>
              </w:numPr>
              <w:spacing w:line="240" w:lineRule="auto"/>
              <w:rPr>
                <w:rFonts w:ascii="Helvetica" w:eastAsia="Times New Roman" w:hAnsi="Helvetica"/>
                <w:sz w:val="22"/>
              </w:rPr>
            </w:pPr>
            <w:r w:rsidRPr="007D62BF">
              <w:rPr>
                <w:rFonts w:ascii="Helvetica" w:eastAsia="Times New Roman" w:hAnsi="Helvetica"/>
                <w:sz w:val="22"/>
              </w:rPr>
              <w:t xml:space="preserve">Daily Bible class – 23 sources, 53 references </w:t>
            </w:r>
          </w:p>
          <w:p w14:paraId="4EBFE3D9" w14:textId="77777777" w:rsidR="00081A67" w:rsidRPr="007D62BF" w:rsidRDefault="00081A67" w:rsidP="007D62BF">
            <w:pPr>
              <w:numPr>
                <w:ilvl w:val="0"/>
                <w:numId w:val="19"/>
              </w:numPr>
              <w:spacing w:line="240" w:lineRule="auto"/>
              <w:rPr>
                <w:rFonts w:ascii="Helvetica" w:eastAsia="Times New Roman" w:hAnsi="Helvetica"/>
                <w:sz w:val="22"/>
              </w:rPr>
            </w:pPr>
            <w:r w:rsidRPr="007D62BF">
              <w:rPr>
                <w:rFonts w:ascii="Helvetica" w:eastAsia="Times New Roman" w:hAnsi="Helvetica"/>
                <w:sz w:val="22"/>
              </w:rPr>
              <w:lastRenderedPageBreak/>
              <w:t>Perpetually Encouraged- 13 sources, 20 references</w:t>
            </w:r>
          </w:p>
        </w:tc>
      </w:tr>
      <w:tr w:rsidR="00081A67" w:rsidRPr="007D62BF" w14:paraId="7B2C07CC" w14:textId="77777777" w:rsidTr="00742756">
        <w:trPr>
          <w:trHeight w:val="1110"/>
        </w:trPr>
        <w:tc>
          <w:tcPr>
            <w:tcW w:w="4110" w:type="dxa"/>
            <w:tcBorders>
              <w:top w:val="single" w:sz="4" w:space="0" w:color="auto"/>
            </w:tcBorders>
            <w:shd w:val="clear" w:color="auto" w:fill="auto"/>
            <w:hideMark/>
          </w:tcPr>
          <w:p w14:paraId="160094B0" w14:textId="77777777" w:rsidR="00081A67" w:rsidRPr="007D62BF" w:rsidRDefault="00081A67" w:rsidP="007D62BF">
            <w:pPr>
              <w:pStyle w:val="ListParagraph"/>
              <w:numPr>
                <w:ilvl w:val="0"/>
                <w:numId w:val="13"/>
              </w:numPr>
              <w:rPr>
                <w:rFonts w:ascii="Helvetica" w:eastAsia="Times New Roman" w:hAnsi="Helvetica"/>
                <w:sz w:val="22"/>
                <w:szCs w:val="22"/>
              </w:rPr>
            </w:pPr>
            <w:r w:rsidRPr="007D62BF">
              <w:rPr>
                <w:rFonts w:ascii="Helvetica" w:eastAsia="Times New Roman" w:hAnsi="Helvetica"/>
                <w:sz w:val="22"/>
                <w:szCs w:val="22"/>
              </w:rPr>
              <w:lastRenderedPageBreak/>
              <w:t>Oklahoma Bible Academy contributes to spiritual development when biblical authority governs standards for internal school culture operations and external culture engagement. </w:t>
            </w:r>
          </w:p>
          <w:p w14:paraId="2F54F217" w14:textId="77777777" w:rsidR="00081A67" w:rsidRPr="007D62BF" w:rsidRDefault="00081A67" w:rsidP="007D62BF">
            <w:pPr>
              <w:pStyle w:val="ListParagraph"/>
              <w:rPr>
                <w:rFonts w:ascii="Helvetica" w:eastAsia="Times New Roman" w:hAnsi="Helvetica"/>
                <w:sz w:val="22"/>
                <w:szCs w:val="22"/>
              </w:rPr>
            </w:pPr>
          </w:p>
          <w:p w14:paraId="68D82123" w14:textId="77777777" w:rsidR="00081A67" w:rsidRPr="007D62BF" w:rsidRDefault="00081A67" w:rsidP="007D62BF">
            <w:pPr>
              <w:pStyle w:val="ListParagraph"/>
              <w:rPr>
                <w:rFonts w:ascii="Helvetica" w:eastAsia="Times New Roman" w:hAnsi="Helvetica"/>
                <w:sz w:val="22"/>
                <w:szCs w:val="22"/>
              </w:rPr>
            </w:pPr>
            <w:r w:rsidRPr="007D62BF">
              <w:rPr>
                <w:rFonts w:ascii="Helvetica" w:eastAsia="Times New Roman" w:hAnsi="Helvetica"/>
                <w:sz w:val="22"/>
                <w:szCs w:val="22"/>
              </w:rPr>
              <w:t>25 sources, 273 References  </w:t>
            </w:r>
          </w:p>
        </w:tc>
        <w:tc>
          <w:tcPr>
            <w:tcW w:w="3750" w:type="dxa"/>
            <w:tcBorders>
              <w:top w:val="single" w:sz="4" w:space="0" w:color="auto"/>
            </w:tcBorders>
            <w:shd w:val="clear" w:color="auto" w:fill="auto"/>
            <w:hideMark/>
          </w:tcPr>
          <w:p w14:paraId="467C322D" w14:textId="77777777" w:rsidR="00081A67" w:rsidRPr="007D62BF" w:rsidRDefault="00081A67" w:rsidP="007D62BF">
            <w:pPr>
              <w:numPr>
                <w:ilvl w:val="0"/>
                <w:numId w:val="20"/>
              </w:numPr>
              <w:spacing w:line="240" w:lineRule="auto"/>
              <w:rPr>
                <w:rFonts w:ascii="Helvetica" w:eastAsia="Times New Roman" w:hAnsi="Helvetica"/>
                <w:sz w:val="22"/>
              </w:rPr>
            </w:pPr>
            <w:r w:rsidRPr="007D62BF">
              <w:rPr>
                <w:rFonts w:ascii="Helvetica" w:eastAsia="Times New Roman" w:hAnsi="Helvetica"/>
                <w:sz w:val="22"/>
              </w:rPr>
              <w:t>Accountability to Standards- 22 sources, 61 referenced </w:t>
            </w:r>
          </w:p>
          <w:p w14:paraId="259DC8DB" w14:textId="77777777" w:rsidR="00081A67" w:rsidRPr="007D62BF" w:rsidRDefault="00081A67" w:rsidP="007D62BF">
            <w:pPr>
              <w:numPr>
                <w:ilvl w:val="0"/>
                <w:numId w:val="21"/>
              </w:numPr>
              <w:spacing w:line="240" w:lineRule="auto"/>
              <w:rPr>
                <w:rFonts w:ascii="Helvetica" w:eastAsia="Times New Roman" w:hAnsi="Helvetica"/>
                <w:sz w:val="22"/>
              </w:rPr>
            </w:pPr>
            <w:r w:rsidRPr="007D62BF">
              <w:rPr>
                <w:rFonts w:ascii="Helvetica" w:eastAsia="Times New Roman" w:hAnsi="Helvetica"/>
                <w:sz w:val="22"/>
              </w:rPr>
              <w:t>Worldview Comparison-14 sources, 22 references </w:t>
            </w:r>
          </w:p>
          <w:p w14:paraId="312F519A" w14:textId="77777777" w:rsidR="00081A67" w:rsidRPr="007D62BF" w:rsidRDefault="00081A67" w:rsidP="007D62BF">
            <w:pPr>
              <w:numPr>
                <w:ilvl w:val="0"/>
                <w:numId w:val="22"/>
              </w:numPr>
              <w:spacing w:line="240" w:lineRule="auto"/>
              <w:rPr>
                <w:rFonts w:ascii="Helvetica" w:eastAsia="Times New Roman" w:hAnsi="Helvetica"/>
                <w:sz w:val="22"/>
              </w:rPr>
            </w:pPr>
            <w:r w:rsidRPr="007D62BF">
              <w:rPr>
                <w:rFonts w:ascii="Helvetica" w:eastAsia="Times New Roman" w:hAnsi="Helvetica"/>
                <w:sz w:val="22"/>
              </w:rPr>
              <w:t>Discipline-14 sources, 18 references. </w:t>
            </w:r>
          </w:p>
          <w:p w14:paraId="7F5A44D4" w14:textId="77777777" w:rsidR="00081A67" w:rsidRPr="007D62BF" w:rsidRDefault="00081A67" w:rsidP="007D62BF">
            <w:pPr>
              <w:numPr>
                <w:ilvl w:val="0"/>
                <w:numId w:val="23"/>
              </w:numPr>
              <w:spacing w:line="240" w:lineRule="auto"/>
              <w:rPr>
                <w:rFonts w:ascii="Helvetica" w:eastAsia="Times New Roman" w:hAnsi="Helvetica"/>
                <w:sz w:val="22"/>
              </w:rPr>
            </w:pPr>
            <w:r w:rsidRPr="007D62BF">
              <w:rPr>
                <w:rFonts w:ascii="Helvetica" w:eastAsia="Times New Roman" w:hAnsi="Helvetica"/>
                <w:sz w:val="22"/>
              </w:rPr>
              <w:t xml:space="preserve">Interpreting Life and Culture – 12 sources, 18 references </w:t>
            </w:r>
          </w:p>
          <w:p w14:paraId="450F6895" w14:textId="77777777" w:rsidR="00081A67" w:rsidRPr="007D62BF" w:rsidRDefault="00081A67" w:rsidP="007D62BF">
            <w:pPr>
              <w:numPr>
                <w:ilvl w:val="0"/>
                <w:numId w:val="24"/>
              </w:numPr>
              <w:spacing w:line="240" w:lineRule="auto"/>
              <w:rPr>
                <w:rFonts w:ascii="Helvetica" w:eastAsia="Times New Roman" w:hAnsi="Helvetica"/>
                <w:sz w:val="22"/>
              </w:rPr>
            </w:pPr>
            <w:r w:rsidRPr="007D62BF">
              <w:rPr>
                <w:rFonts w:ascii="Helvetica" w:eastAsia="Times New Roman" w:hAnsi="Helvetica"/>
                <w:sz w:val="22"/>
              </w:rPr>
              <w:t xml:space="preserve">Skilled Instructors – 4 sources, 7 references </w:t>
            </w:r>
          </w:p>
        </w:tc>
      </w:tr>
    </w:tbl>
    <w:p w14:paraId="0BEE19BE" w14:textId="6E18CCC8" w:rsidR="00C06797" w:rsidRPr="007D62BF" w:rsidRDefault="00C06797" w:rsidP="007D62BF">
      <w:pPr>
        <w:pStyle w:val="Heading1"/>
        <w:tabs>
          <w:tab w:val="left" w:pos="1931"/>
          <w:tab w:val="center" w:pos="4680"/>
        </w:tabs>
        <w:rPr>
          <w:rFonts w:ascii="Helvetica" w:hAnsi="Helvetica"/>
          <w:sz w:val="22"/>
          <w:szCs w:val="22"/>
        </w:rPr>
      </w:pPr>
    </w:p>
    <w:p w14:paraId="6DC21AF4" w14:textId="7DE0C13F" w:rsidR="00290AD6" w:rsidRPr="007D62BF" w:rsidRDefault="00290AD6" w:rsidP="007D62BF">
      <w:pPr>
        <w:spacing w:line="240" w:lineRule="auto"/>
        <w:ind w:firstLine="720"/>
        <w:rPr>
          <w:rFonts w:ascii="Helvetica" w:eastAsia="Times New Roman" w:hAnsi="Helvetica"/>
          <w:sz w:val="22"/>
        </w:rPr>
      </w:pPr>
      <w:r w:rsidRPr="007D62BF">
        <w:rPr>
          <w:rFonts w:ascii="Helvetica" w:eastAsia="Times New Roman" w:hAnsi="Helvetica"/>
          <w:sz w:val="22"/>
        </w:rPr>
        <w:t>The concept map below illustrates the relationship analysis of the codes. Figure 4 aids readers in tracing the researcher’s inductive data analysis process. The dark blue circle in the middle is the research question: How does Christian school contribute to adolescent spiritual development? The four boxes coming from the circle in the darker red shades are the subjects of the four selected themes: (1) relationships network, (2) faith internalization activities, (3) saturate educational environment, and (4) biblical authority. The second outer layer from the center are the ten axial coding categories that contributed to the selected themes: Bible knowledge, discussion, referential activities, culture engagement, internal operations standards, teachers, faith-aligned friendships, regular spiritual priority, biblical integration, and perpetual spiritual development encouragement. The third layer from center are the twenty open codes that contribute to the axial categories: life application, self-study projects, debate, questions, outside classroom interactions, praise and worship, reflective writing, challenges, service/mission trip/leadership projects, worldview comparison, biblical integration, interpreting life and culture, accountability, skilled teachers, mentors, personal care, living examples, chapel, prayer, and all faculty/all programs. The analysis process began with the open-coded, third outer layer and merged into the second outer layer axial categories. The categories were then selected into the four generated themes.</w:t>
      </w:r>
    </w:p>
    <w:p w14:paraId="1CEA90CF" w14:textId="77777777" w:rsidR="00290AD6" w:rsidRPr="007D62BF" w:rsidRDefault="00290AD6" w:rsidP="007D62BF">
      <w:pPr>
        <w:spacing w:line="240" w:lineRule="auto"/>
        <w:rPr>
          <w:rFonts w:ascii="Helvetica" w:hAnsi="Helvetica"/>
          <w:sz w:val="22"/>
        </w:rPr>
      </w:pPr>
    </w:p>
    <w:p w14:paraId="302BD2ED" w14:textId="5D0B4AA5" w:rsidR="00C06797" w:rsidRPr="007D62BF" w:rsidRDefault="00C06797" w:rsidP="007D62BF">
      <w:pPr>
        <w:spacing w:line="240" w:lineRule="auto"/>
        <w:rPr>
          <w:rFonts w:ascii="Helvetica" w:hAnsi="Helvetica"/>
          <w:sz w:val="22"/>
        </w:rPr>
      </w:pPr>
      <w:r w:rsidRPr="007D62BF">
        <w:rPr>
          <w:rFonts w:ascii="Helvetica" w:hAnsi="Helvetica"/>
          <w:sz w:val="22"/>
        </w:rPr>
        <w:lastRenderedPageBreak/>
        <w:tab/>
      </w:r>
      <w:r w:rsidR="00290AD6" w:rsidRPr="007D62BF">
        <w:rPr>
          <w:rFonts w:ascii="Helvetica" w:hAnsi="Helvetica"/>
          <w:noProof/>
          <w:sz w:val="22"/>
        </w:rPr>
        <w:drawing>
          <wp:inline distT="0" distB="0" distL="0" distR="0" wp14:anchorId="153B915B" wp14:editId="6A7B434A">
            <wp:extent cx="5948377" cy="5867400"/>
            <wp:effectExtent l="0" t="0" r="0" b="0"/>
            <wp:docPr id="1373508474" name="Picture 6"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6044146" cy="5961866"/>
                    </a:xfrm>
                    <a:prstGeom prst="rect">
                      <a:avLst/>
                    </a:prstGeom>
                  </pic:spPr>
                </pic:pic>
              </a:graphicData>
            </a:graphic>
          </wp:inline>
        </w:drawing>
      </w:r>
      <w:r w:rsidRPr="007D62BF">
        <w:rPr>
          <w:rFonts w:ascii="Helvetica" w:hAnsi="Helvetica"/>
          <w:sz w:val="22"/>
        </w:rPr>
        <w:t xml:space="preserve"> </w:t>
      </w:r>
    </w:p>
    <w:p w14:paraId="767C3E25" w14:textId="77777777" w:rsidR="00A63D38" w:rsidRPr="007D62BF" w:rsidRDefault="00A63D38" w:rsidP="007D62BF">
      <w:pPr>
        <w:spacing w:line="240" w:lineRule="auto"/>
        <w:rPr>
          <w:rFonts w:ascii="Helvetica" w:hAnsi="Helvetica"/>
          <w:sz w:val="22"/>
        </w:rPr>
      </w:pPr>
    </w:p>
    <w:p w14:paraId="2609C2DA" w14:textId="39AF4770" w:rsidR="00A63D38" w:rsidRPr="007D62BF" w:rsidRDefault="00A63D38" w:rsidP="007D62BF">
      <w:pPr>
        <w:spacing w:line="240" w:lineRule="auto"/>
        <w:ind w:firstLine="720"/>
        <w:rPr>
          <w:rFonts w:ascii="Helvetica" w:hAnsi="Helvetica"/>
          <w:sz w:val="22"/>
        </w:rPr>
      </w:pPr>
      <w:r w:rsidRPr="007D62BF">
        <w:rPr>
          <w:rFonts w:ascii="Helvetica" w:hAnsi="Helvetica"/>
          <w:sz w:val="22"/>
        </w:rPr>
        <w:t>The qualitative content analysis produced four overarching</w:t>
      </w:r>
      <w:r w:rsidR="00F5179C">
        <w:rPr>
          <w:rFonts w:ascii="Helvetica" w:hAnsi="Helvetica"/>
          <w:sz w:val="22"/>
        </w:rPr>
        <w:t xml:space="preserve"> selective</w:t>
      </w:r>
      <w:r w:rsidRPr="007D62BF">
        <w:rPr>
          <w:rFonts w:ascii="Helvetica" w:hAnsi="Helvetica"/>
          <w:sz w:val="22"/>
        </w:rPr>
        <w:t xml:space="preserve"> themes. </w:t>
      </w:r>
    </w:p>
    <w:p w14:paraId="5F84FF42" w14:textId="77777777" w:rsidR="00A63D38" w:rsidRPr="007D62BF" w:rsidRDefault="00A63D38" w:rsidP="007D62BF">
      <w:pPr>
        <w:spacing w:line="240" w:lineRule="auto"/>
        <w:rPr>
          <w:rFonts w:ascii="Helvetica" w:eastAsia="Times New Roman" w:hAnsi="Helvetica"/>
          <w:b/>
          <w:bCs/>
          <w:sz w:val="22"/>
        </w:rPr>
      </w:pPr>
      <w:r w:rsidRPr="007D62BF">
        <w:rPr>
          <w:rFonts w:ascii="Helvetica" w:eastAsia="Times New Roman" w:hAnsi="Helvetica"/>
          <w:b/>
          <w:bCs/>
          <w:sz w:val="22"/>
        </w:rPr>
        <w:t xml:space="preserve">The first theme is that Oklahoma Bible Academy contributed to adolescent spiritual development by providing a relationship network of passionate, vulnerable, example setting teacher mentors and spiritual development priority peer friendships. </w:t>
      </w:r>
    </w:p>
    <w:p w14:paraId="4BC58F17" w14:textId="77777777" w:rsidR="007D62BF" w:rsidRDefault="00A63D38" w:rsidP="007D62BF">
      <w:pPr>
        <w:pStyle w:val="Caption"/>
        <w:rPr>
          <w:rFonts w:ascii="Helvetica" w:eastAsia="Times New Roman" w:hAnsi="Helvetica"/>
          <w:iCs w:val="0"/>
          <w:sz w:val="22"/>
          <w:szCs w:val="22"/>
        </w:rPr>
      </w:pPr>
      <w:r w:rsidRPr="007D62BF">
        <w:rPr>
          <w:rFonts w:ascii="Helvetica" w:eastAsia="Times New Roman" w:hAnsi="Helvetica"/>
          <w:iCs w:val="0"/>
          <w:sz w:val="22"/>
          <w:szCs w:val="22"/>
        </w:rPr>
        <w:t xml:space="preserve">In the data, relationships emerged as the most significant contributor theme to ASD in the Christian school environment. All participants expressed a significant influence of the Christian school teachers on their spiritual development. A trusting teacher relationship functioning in a mentorship capacity is the best conduit for spiritual development, according to the sample. Teachers being appropriately vulnerable with story sharing and humility influenced student spiritual development. </w:t>
      </w:r>
      <w:bookmarkStart w:id="6" w:name="_Toc164949952"/>
    </w:p>
    <w:p w14:paraId="63E15F61" w14:textId="77777777" w:rsidR="007D62BF" w:rsidRDefault="007D62BF" w:rsidP="007D62BF">
      <w:pPr>
        <w:pStyle w:val="Caption"/>
        <w:rPr>
          <w:rFonts w:ascii="Helvetica" w:eastAsia="Times New Roman" w:hAnsi="Helvetica"/>
          <w:iCs w:val="0"/>
          <w:sz w:val="22"/>
          <w:szCs w:val="22"/>
        </w:rPr>
      </w:pPr>
    </w:p>
    <w:p w14:paraId="372703C8" w14:textId="77777777" w:rsidR="007D62BF" w:rsidRDefault="007D62BF" w:rsidP="007D62BF">
      <w:pPr>
        <w:pStyle w:val="Caption"/>
        <w:rPr>
          <w:rFonts w:ascii="Helvetica" w:eastAsia="Times New Roman" w:hAnsi="Helvetica"/>
          <w:iCs w:val="0"/>
          <w:sz w:val="22"/>
          <w:szCs w:val="22"/>
        </w:rPr>
      </w:pPr>
    </w:p>
    <w:p w14:paraId="296B2493" w14:textId="77777777" w:rsidR="007D62BF" w:rsidRDefault="007D62BF" w:rsidP="007D62BF">
      <w:pPr>
        <w:pStyle w:val="Caption"/>
        <w:rPr>
          <w:rFonts w:ascii="Helvetica" w:eastAsia="Times New Roman" w:hAnsi="Helvetica"/>
          <w:iCs w:val="0"/>
          <w:sz w:val="22"/>
          <w:szCs w:val="22"/>
        </w:rPr>
      </w:pPr>
    </w:p>
    <w:p w14:paraId="1B2C479E" w14:textId="77777777" w:rsidR="007D62BF" w:rsidRDefault="007D62BF" w:rsidP="007D62BF">
      <w:pPr>
        <w:pStyle w:val="Caption"/>
        <w:rPr>
          <w:rFonts w:ascii="Helvetica" w:eastAsia="Times New Roman" w:hAnsi="Helvetica"/>
          <w:iCs w:val="0"/>
          <w:sz w:val="22"/>
          <w:szCs w:val="22"/>
        </w:rPr>
      </w:pPr>
    </w:p>
    <w:p w14:paraId="2DB1EF13" w14:textId="0E66DCAB" w:rsidR="00290AD6" w:rsidRPr="007D62BF" w:rsidRDefault="00290AD6" w:rsidP="007D62BF">
      <w:pPr>
        <w:pStyle w:val="Caption"/>
        <w:rPr>
          <w:rFonts w:ascii="Helvetica" w:hAnsi="Helvetica"/>
          <w:iCs w:val="0"/>
          <w:sz w:val="22"/>
          <w:szCs w:val="22"/>
        </w:rPr>
      </w:pPr>
      <w:r w:rsidRPr="007D62BF">
        <w:rPr>
          <w:rFonts w:ascii="Helvetica" w:hAnsi="Helvetica"/>
          <w:iCs w:val="0"/>
          <w:sz w:val="22"/>
          <w:szCs w:val="22"/>
        </w:rPr>
        <w:t xml:space="preserve">Table </w:t>
      </w:r>
      <w:r w:rsidRPr="007D62BF">
        <w:rPr>
          <w:rFonts w:ascii="Helvetica" w:hAnsi="Helvetica"/>
          <w:iCs w:val="0"/>
          <w:sz w:val="22"/>
          <w:szCs w:val="22"/>
        </w:rPr>
        <w:fldChar w:fldCharType="begin"/>
      </w:r>
      <w:r w:rsidRPr="007D62BF">
        <w:rPr>
          <w:rFonts w:ascii="Helvetica" w:hAnsi="Helvetica"/>
          <w:iCs w:val="0"/>
          <w:sz w:val="22"/>
          <w:szCs w:val="22"/>
        </w:rPr>
        <w:instrText xml:space="preserve"> SEQ Table \* ARABIC </w:instrText>
      </w:r>
      <w:r w:rsidRPr="007D62BF">
        <w:rPr>
          <w:rFonts w:ascii="Helvetica" w:hAnsi="Helvetica"/>
          <w:iCs w:val="0"/>
          <w:sz w:val="22"/>
          <w:szCs w:val="22"/>
        </w:rPr>
        <w:fldChar w:fldCharType="separate"/>
      </w:r>
      <w:r w:rsidRPr="007D62BF">
        <w:rPr>
          <w:rFonts w:ascii="Helvetica" w:hAnsi="Helvetica"/>
          <w:iCs w:val="0"/>
          <w:noProof/>
          <w:sz w:val="22"/>
          <w:szCs w:val="22"/>
        </w:rPr>
        <w:t>4</w:t>
      </w:r>
      <w:r w:rsidRPr="007D62BF">
        <w:rPr>
          <w:rFonts w:ascii="Helvetica" w:hAnsi="Helvetica"/>
          <w:iCs w:val="0"/>
          <w:sz w:val="22"/>
          <w:szCs w:val="22"/>
        </w:rPr>
        <w:fldChar w:fldCharType="end"/>
      </w:r>
      <w:bookmarkEnd w:id="6"/>
    </w:p>
    <w:p w14:paraId="1E2D745C" w14:textId="77777777" w:rsidR="00290AD6" w:rsidRPr="007D62BF" w:rsidRDefault="00290AD6" w:rsidP="007D62BF">
      <w:pPr>
        <w:pStyle w:val="Caption"/>
        <w:keepNext/>
        <w:rPr>
          <w:rFonts w:ascii="Helvetica" w:hAnsi="Helvetica"/>
          <w:iCs w:val="0"/>
          <w:sz w:val="22"/>
          <w:szCs w:val="22"/>
        </w:rPr>
      </w:pPr>
      <w:r w:rsidRPr="007D62BF">
        <w:rPr>
          <w:rFonts w:ascii="Helvetica" w:hAnsi="Helvetica"/>
          <w:iCs w:val="0"/>
          <w:sz w:val="22"/>
          <w:szCs w:val="22"/>
        </w:rPr>
        <w:t>Terms Used to Communicate Vulnerability</w:t>
      </w:r>
    </w:p>
    <w:tbl>
      <w:tblPr>
        <w:tblW w:w="8078" w:type="dxa"/>
        <w:jc w:val="center"/>
        <w:tblCellMar>
          <w:left w:w="0" w:type="dxa"/>
          <w:right w:w="0" w:type="dxa"/>
        </w:tblCellMar>
        <w:tblLook w:val="04A0" w:firstRow="1" w:lastRow="0" w:firstColumn="1" w:lastColumn="0" w:noHBand="0" w:noVBand="1"/>
      </w:tblPr>
      <w:tblGrid>
        <w:gridCol w:w="1439"/>
        <w:gridCol w:w="1328"/>
        <w:gridCol w:w="1275"/>
        <w:gridCol w:w="1358"/>
        <w:gridCol w:w="1328"/>
        <w:gridCol w:w="1350"/>
      </w:tblGrid>
      <w:tr w:rsidR="00290AD6" w:rsidRPr="007D62BF" w14:paraId="26C2D193" w14:textId="77777777" w:rsidTr="00742756">
        <w:trPr>
          <w:trHeight w:val="300"/>
          <w:jc w:val="center"/>
        </w:trPr>
        <w:tc>
          <w:tcPr>
            <w:tcW w:w="1439" w:type="dxa"/>
            <w:tcBorders>
              <w:bottom w:val="single" w:sz="4" w:space="0" w:color="auto"/>
            </w:tcBorders>
            <w:shd w:val="clear" w:color="auto" w:fill="auto"/>
            <w:hideMark/>
          </w:tcPr>
          <w:p w14:paraId="50D5B9B3"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Term</w:t>
            </w:r>
          </w:p>
        </w:tc>
        <w:tc>
          <w:tcPr>
            <w:tcW w:w="1328" w:type="dxa"/>
            <w:tcBorders>
              <w:bottom w:val="single" w:sz="4" w:space="0" w:color="auto"/>
            </w:tcBorders>
            <w:shd w:val="clear" w:color="auto" w:fill="auto"/>
            <w:hideMark/>
          </w:tcPr>
          <w:p w14:paraId="3241DE6C" w14:textId="77777777" w:rsidR="00290AD6" w:rsidRPr="007D62BF" w:rsidRDefault="00290AD6" w:rsidP="007D62BF">
            <w:pPr>
              <w:spacing w:line="240" w:lineRule="auto"/>
              <w:jc w:val="center"/>
              <w:rPr>
                <w:rFonts w:ascii="Helvetica" w:eastAsia="Times New Roman" w:hAnsi="Helvetica"/>
                <w:color w:val="auto"/>
                <w:sz w:val="22"/>
              </w:rPr>
            </w:pPr>
            <w:r w:rsidRPr="007D62BF">
              <w:rPr>
                <w:rFonts w:ascii="Helvetica" w:eastAsia="Times New Roman" w:hAnsi="Helvetica"/>
                <w:color w:val="auto"/>
                <w:sz w:val="22"/>
              </w:rPr>
              <w:t>Sources</w:t>
            </w:r>
          </w:p>
        </w:tc>
        <w:tc>
          <w:tcPr>
            <w:tcW w:w="1275" w:type="dxa"/>
            <w:tcBorders>
              <w:bottom w:val="single" w:sz="4" w:space="0" w:color="auto"/>
            </w:tcBorders>
            <w:shd w:val="clear" w:color="auto" w:fill="auto"/>
            <w:hideMark/>
          </w:tcPr>
          <w:p w14:paraId="23FE9945"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References</w:t>
            </w:r>
          </w:p>
        </w:tc>
        <w:tc>
          <w:tcPr>
            <w:tcW w:w="1358" w:type="dxa"/>
            <w:tcBorders>
              <w:bottom w:val="single" w:sz="4" w:space="0" w:color="auto"/>
            </w:tcBorders>
            <w:shd w:val="clear" w:color="auto" w:fill="auto"/>
            <w:hideMark/>
          </w:tcPr>
          <w:p w14:paraId="794AC334"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Term</w:t>
            </w:r>
          </w:p>
        </w:tc>
        <w:tc>
          <w:tcPr>
            <w:tcW w:w="1328" w:type="dxa"/>
            <w:tcBorders>
              <w:bottom w:val="single" w:sz="4" w:space="0" w:color="auto"/>
            </w:tcBorders>
            <w:shd w:val="clear" w:color="auto" w:fill="auto"/>
            <w:hideMark/>
          </w:tcPr>
          <w:p w14:paraId="442FAB9C"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Sources</w:t>
            </w:r>
          </w:p>
        </w:tc>
        <w:tc>
          <w:tcPr>
            <w:tcW w:w="1350" w:type="dxa"/>
            <w:tcBorders>
              <w:bottom w:val="single" w:sz="4" w:space="0" w:color="auto"/>
            </w:tcBorders>
            <w:shd w:val="clear" w:color="auto" w:fill="auto"/>
            <w:hideMark/>
          </w:tcPr>
          <w:p w14:paraId="73D7541D"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References</w:t>
            </w:r>
          </w:p>
        </w:tc>
      </w:tr>
      <w:tr w:rsidR="00290AD6" w:rsidRPr="007D62BF" w14:paraId="3EFF2C17" w14:textId="77777777" w:rsidTr="00742756">
        <w:trPr>
          <w:trHeight w:val="300"/>
          <w:jc w:val="center"/>
        </w:trPr>
        <w:tc>
          <w:tcPr>
            <w:tcW w:w="1439" w:type="dxa"/>
            <w:tcBorders>
              <w:top w:val="single" w:sz="4" w:space="0" w:color="auto"/>
              <w:bottom w:val="single" w:sz="4" w:space="0" w:color="auto"/>
            </w:tcBorders>
            <w:shd w:val="clear" w:color="auto" w:fill="auto"/>
            <w:vAlign w:val="center"/>
            <w:hideMark/>
          </w:tcPr>
          <w:p w14:paraId="1AEEC3C1"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Openness</w:t>
            </w:r>
          </w:p>
          <w:p w14:paraId="54D8844D" w14:textId="77777777" w:rsidR="00290AD6" w:rsidRPr="007D62BF" w:rsidRDefault="00290AD6" w:rsidP="007D62BF">
            <w:pPr>
              <w:spacing w:line="240" w:lineRule="auto"/>
              <w:rPr>
                <w:rFonts w:ascii="Helvetica" w:eastAsia="Times New Roman" w:hAnsi="Helvetica"/>
                <w:sz w:val="22"/>
              </w:rPr>
            </w:pPr>
          </w:p>
        </w:tc>
        <w:tc>
          <w:tcPr>
            <w:tcW w:w="1328" w:type="dxa"/>
            <w:tcBorders>
              <w:top w:val="single" w:sz="4" w:space="0" w:color="auto"/>
              <w:bottom w:val="single" w:sz="4" w:space="0" w:color="auto"/>
            </w:tcBorders>
            <w:shd w:val="clear" w:color="auto" w:fill="auto"/>
            <w:vAlign w:val="center"/>
            <w:hideMark/>
          </w:tcPr>
          <w:p w14:paraId="115858DD"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18</w:t>
            </w:r>
          </w:p>
        </w:tc>
        <w:tc>
          <w:tcPr>
            <w:tcW w:w="1275" w:type="dxa"/>
            <w:tcBorders>
              <w:top w:val="single" w:sz="4" w:space="0" w:color="auto"/>
              <w:bottom w:val="single" w:sz="4" w:space="0" w:color="auto"/>
            </w:tcBorders>
            <w:shd w:val="clear" w:color="auto" w:fill="auto"/>
            <w:vAlign w:val="center"/>
            <w:hideMark/>
          </w:tcPr>
          <w:p w14:paraId="0555D66D"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34</w:t>
            </w:r>
          </w:p>
        </w:tc>
        <w:tc>
          <w:tcPr>
            <w:tcW w:w="1358" w:type="dxa"/>
            <w:tcBorders>
              <w:top w:val="single" w:sz="4" w:space="0" w:color="auto"/>
              <w:bottom w:val="single" w:sz="4" w:space="0" w:color="auto"/>
            </w:tcBorders>
            <w:shd w:val="clear" w:color="auto" w:fill="auto"/>
            <w:vAlign w:val="center"/>
            <w:hideMark/>
          </w:tcPr>
          <w:p w14:paraId="490FD9A8"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Authentic</w:t>
            </w:r>
          </w:p>
        </w:tc>
        <w:tc>
          <w:tcPr>
            <w:tcW w:w="1328" w:type="dxa"/>
            <w:tcBorders>
              <w:top w:val="single" w:sz="4" w:space="0" w:color="auto"/>
              <w:bottom w:val="single" w:sz="4" w:space="0" w:color="auto"/>
            </w:tcBorders>
            <w:shd w:val="clear" w:color="auto" w:fill="auto"/>
            <w:vAlign w:val="center"/>
            <w:hideMark/>
          </w:tcPr>
          <w:p w14:paraId="001DD581"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12</w:t>
            </w:r>
          </w:p>
        </w:tc>
        <w:tc>
          <w:tcPr>
            <w:tcW w:w="1350" w:type="dxa"/>
            <w:tcBorders>
              <w:top w:val="single" w:sz="4" w:space="0" w:color="auto"/>
              <w:bottom w:val="single" w:sz="4" w:space="0" w:color="auto"/>
            </w:tcBorders>
            <w:shd w:val="clear" w:color="auto" w:fill="auto"/>
            <w:vAlign w:val="center"/>
            <w:hideMark/>
          </w:tcPr>
          <w:p w14:paraId="139476AE"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20</w:t>
            </w:r>
          </w:p>
          <w:p w14:paraId="4199A942" w14:textId="77777777" w:rsidR="00290AD6" w:rsidRPr="007D62BF" w:rsidRDefault="00290AD6" w:rsidP="007D62BF">
            <w:pPr>
              <w:spacing w:line="240" w:lineRule="auto"/>
              <w:jc w:val="center"/>
              <w:rPr>
                <w:rFonts w:ascii="Helvetica" w:eastAsia="Times New Roman" w:hAnsi="Helvetica"/>
                <w:sz w:val="22"/>
              </w:rPr>
            </w:pPr>
          </w:p>
        </w:tc>
      </w:tr>
      <w:tr w:rsidR="00290AD6" w:rsidRPr="007D62BF" w14:paraId="10762F31" w14:textId="77777777" w:rsidTr="00742756">
        <w:trPr>
          <w:trHeight w:val="300"/>
          <w:jc w:val="center"/>
        </w:trPr>
        <w:tc>
          <w:tcPr>
            <w:tcW w:w="1439" w:type="dxa"/>
            <w:tcBorders>
              <w:top w:val="single" w:sz="4" w:space="0" w:color="auto"/>
              <w:bottom w:val="single" w:sz="4" w:space="0" w:color="auto"/>
            </w:tcBorders>
            <w:shd w:val="clear" w:color="auto" w:fill="auto"/>
            <w:vAlign w:val="center"/>
            <w:hideMark/>
          </w:tcPr>
          <w:p w14:paraId="5E4B359C"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Teacher Sharing</w:t>
            </w:r>
          </w:p>
          <w:p w14:paraId="065497EA" w14:textId="77777777" w:rsidR="00290AD6" w:rsidRPr="007D62BF" w:rsidRDefault="00290AD6" w:rsidP="007D62BF">
            <w:pPr>
              <w:spacing w:line="240" w:lineRule="auto"/>
              <w:rPr>
                <w:rFonts w:ascii="Helvetica" w:eastAsia="Times New Roman" w:hAnsi="Helvetica"/>
                <w:sz w:val="22"/>
              </w:rPr>
            </w:pPr>
          </w:p>
        </w:tc>
        <w:tc>
          <w:tcPr>
            <w:tcW w:w="1328" w:type="dxa"/>
            <w:tcBorders>
              <w:top w:val="single" w:sz="4" w:space="0" w:color="auto"/>
              <w:bottom w:val="single" w:sz="4" w:space="0" w:color="auto"/>
            </w:tcBorders>
            <w:shd w:val="clear" w:color="auto" w:fill="auto"/>
            <w:vAlign w:val="center"/>
            <w:hideMark/>
          </w:tcPr>
          <w:p w14:paraId="7654913F"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21</w:t>
            </w:r>
          </w:p>
        </w:tc>
        <w:tc>
          <w:tcPr>
            <w:tcW w:w="1275" w:type="dxa"/>
            <w:tcBorders>
              <w:top w:val="single" w:sz="4" w:space="0" w:color="auto"/>
              <w:bottom w:val="single" w:sz="4" w:space="0" w:color="auto"/>
            </w:tcBorders>
            <w:shd w:val="clear" w:color="auto" w:fill="auto"/>
            <w:vAlign w:val="center"/>
            <w:hideMark/>
          </w:tcPr>
          <w:p w14:paraId="2555024B"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30</w:t>
            </w:r>
          </w:p>
        </w:tc>
        <w:tc>
          <w:tcPr>
            <w:tcW w:w="1358" w:type="dxa"/>
            <w:tcBorders>
              <w:top w:val="single" w:sz="4" w:space="0" w:color="auto"/>
              <w:bottom w:val="single" w:sz="4" w:space="0" w:color="auto"/>
            </w:tcBorders>
            <w:shd w:val="clear" w:color="auto" w:fill="auto"/>
            <w:vAlign w:val="center"/>
            <w:hideMark/>
          </w:tcPr>
          <w:p w14:paraId="4945BA02"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Always available</w:t>
            </w:r>
          </w:p>
          <w:p w14:paraId="12FDB280" w14:textId="77777777" w:rsidR="00290AD6" w:rsidRPr="007D62BF" w:rsidRDefault="00290AD6" w:rsidP="007D62BF">
            <w:pPr>
              <w:spacing w:line="240" w:lineRule="auto"/>
              <w:rPr>
                <w:rFonts w:ascii="Helvetica" w:eastAsia="Times New Roman" w:hAnsi="Helvetica"/>
                <w:sz w:val="22"/>
              </w:rPr>
            </w:pPr>
          </w:p>
        </w:tc>
        <w:tc>
          <w:tcPr>
            <w:tcW w:w="1328" w:type="dxa"/>
            <w:tcBorders>
              <w:top w:val="single" w:sz="4" w:space="0" w:color="auto"/>
              <w:bottom w:val="single" w:sz="4" w:space="0" w:color="auto"/>
            </w:tcBorders>
            <w:shd w:val="clear" w:color="auto" w:fill="auto"/>
            <w:vAlign w:val="center"/>
            <w:hideMark/>
          </w:tcPr>
          <w:p w14:paraId="29B58ED3"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14</w:t>
            </w:r>
          </w:p>
        </w:tc>
        <w:tc>
          <w:tcPr>
            <w:tcW w:w="1350" w:type="dxa"/>
            <w:tcBorders>
              <w:top w:val="single" w:sz="4" w:space="0" w:color="auto"/>
              <w:bottom w:val="single" w:sz="4" w:space="0" w:color="auto"/>
            </w:tcBorders>
            <w:shd w:val="clear" w:color="auto" w:fill="auto"/>
            <w:vAlign w:val="center"/>
            <w:hideMark/>
          </w:tcPr>
          <w:p w14:paraId="35350294"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18</w:t>
            </w:r>
          </w:p>
          <w:p w14:paraId="4DB0BE02" w14:textId="77777777" w:rsidR="00290AD6" w:rsidRPr="007D62BF" w:rsidRDefault="00290AD6" w:rsidP="007D62BF">
            <w:pPr>
              <w:spacing w:line="240" w:lineRule="auto"/>
              <w:jc w:val="center"/>
              <w:rPr>
                <w:rFonts w:ascii="Helvetica" w:eastAsia="Times New Roman" w:hAnsi="Helvetica"/>
                <w:sz w:val="22"/>
              </w:rPr>
            </w:pPr>
          </w:p>
        </w:tc>
      </w:tr>
      <w:tr w:rsidR="00290AD6" w:rsidRPr="007D62BF" w14:paraId="54F298D6" w14:textId="77777777" w:rsidTr="00742756">
        <w:trPr>
          <w:trHeight w:val="300"/>
          <w:jc w:val="center"/>
        </w:trPr>
        <w:tc>
          <w:tcPr>
            <w:tcW w:w="1439" w:type="dxa"/>
            <w:tcBorders>
              <w:top w:val="single" w:sz="4" w:space="0" w:color="auto"/>
              <w:bottom w:val="single" w:sz="4" w:space="0" w:color="auto"/>
            </w:tcBorders>
            <w:shd w:val="clear" w:color="auto" w:fill="auto"/>
            <w:vAlign w:val="center"/>
            <w:hideMark/>
          </w:tcPr>
          <w:p w14:paraId="20FD23D3"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Deeper</w:t>
            </w:r>
          </w:p>
        </w:tc>
        <w:tc>
          <w:tcPr>
            <w:tcW w:w="1328" w:type="dxa"/>
            <w:tcBorders>
              <w:top w:val="single" w:sz="4" w:space="0" w:color="auto"/>
              <w:bottom w:val="single" w:sz="4" w:space="0" w:color="auto"/>
            </w:tcBorders>
            <w:shd w:val="clear" w:color="auto" w:fill="auto"/>
            <w:vAlign w:val="center"/>
            <w:hideMark/>
          </w:tcPr>
          <w:p w14:paraId="2A5411E5"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12</w:t>
            </w:r>
          </w:p>
        </w:tc>
        <w:tc>
          <w:tcPr>
            <w:tcW w:w="1275" w:type="dxa"/>
            <w:tcBorders>
              <w:top w:val="single" w:sz="4" w:space="0" w:color="auto"/>
              <w:bottom w:val="single" w:sz="4" w:space="0" w:color="auto"/>
            </w:tcBorders>
            <w:shd w:val="clear" w:color="auto" w:fill="auto"/>
            <w:vAlign w:val="center"/>
            <w:hideMark/>
          </w:tcPr>
          <w:p w14:paraId="763F5987"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25</w:t>
            </w:r>
          </w:p>
        </w:tc>
        <w:tc>
          <w:tcPr>
            <w:tcW w:w="1358" w:type="dxa"/>
            <w:tcBorders>
              <w:top w:val="single" w:sz="4" w:space="0" w:color="auto"/>
              <w:bottom w:val="single" w:sz="4" w:space="0" w:color="auto"/>
            </w:tcBorders>
            <w:shd w:val="clear" w:color="auto" w:fill="auto"/>
            <w:vAlign w:val="center"/>
            <w:hideMark/>
          </w:tcPr>
          <w:p w14:paraId="775A79FD"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Humanized</w:t>
            </w:r>
          </w:p>
        </w:tc>
        <w:tc>
          <w:tcPr>
            <w:tcW w:w="1328" w:type="dxa"/>
            <w:tcBorders>
              <w:top w:val="single" w:sz="4" w:space="0" w:color="auto"/>
              <w:bottom w:val="single" w:sz="4" w:space="0" w:color="auto"/>
            </w:tcBorders>
            <w:shd w:val="clear" w:color="auto" w:fill="auto"/>
            <w:vAlign w:val="center"/>
            <w:hideMark/>
          </w:tcPr>
          <w:p w14:paraId="6506D91E"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10</w:t>
            </w:r>
          </w:p>
        </w:tc>
        <w:tc>
          <w:tcPr>
            <w:tcW w:w="1350" w:type="dxa"/>
            <w:tcBorders>
              <w:top w:val="single" w:sz="4" w:space="0" w:color="auto"/>
              <w:bottom w:val="single" w:sz="4" w:space="0" w:color="auto"/>
            </w:tcBorders>
            <w:shd w:val="clear" w:color="auto" w:fill="auto"/>
            <w:vAlign w:val="center"/>
            <w:hideMark/>
          </w:tcPr>
          <w:p w14:paraId="52C437A1"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11</w:t>
            </w:r>
          </w:p>
          <w:p w14:paraId="4C96EC43" w14:textId="77777777" w:rsidR="00290AD6" w:rsidRPr="007D62BF" w:rsidRDefault="00290AD6" w:rsidP="007D62BF">
            <w:pPr>
              <w:spacing w:line="240" w:lineRule="auto"/>
              <w:jc w:val="center"/>
              <w:rPr>
                <w:rFonts w:ascii="Helvetica" w:eastAsia="Times New Roman" w:hAnsi="Helvetica"/>
                <w:sz w:val="22"/>
              </w:rPr>
            </w:pPr>
          </w:p>
        </w:tc>
      </w:tr>
      <w:tr w:rsidR="00290AD6" w:rsidRPr="007D62BF" w14:paraId="4D75DBD0" w14:textId="77777777" w:rsidTr="00742756">
        <w:trPr>
          <w:trHeight w:val="300"/>
          <w:jc w:val="center"/>
        </w:trPr>
        <w:tc>
          <w:tcPr>
            <w:tcW w:w="1439" w:type="dxa"/>
            <w:tcBorders>
              <w:top w:val="single" w:sz="4" w:space="0" w:color="auto"/>
              <w:bottom w:val="single" w:sz="4" w:space="0" w:color="auto"/>
            </w:tcBorders>
            <w:shd w:val="clear" w:color="auto" w:fill="auto"/>
            <w:vAlign w:val="center"/>
            <w:hideMark/>
          </w:tcPr>
          <w:p w14:paraId="79DE230E"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Vulnerable</w:t>
            </w:r>
          </w:p>
        </w:tc>
        <w:tc>
          <w:tcPr>
            <w:tcW w:w="1328" w:type="dxa"/>
            <w:tcBorders>
              <w:top w:val="single" w:sz="4" w:space="0" w:color="auto"/>
              <w:bottom w:val="single" w:sz="4" w:space="0" w:color="auto"/>
            </w:tcBorders>
            <w:shd w:val="clear" w:color="auto" w:fill="auto"/>
            <w:vAlign w:val="center"/>
            <w:hideMark/>
          </w:tcPr>
          <w:p w14:paraId="59F3BDB4"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11</w:t>
            </w:r>
          </w:p>
        </w:tc>
        <w:tc>
          <w:tcPr>
            <w:tcW w:w="1275" w:type="dxa"/>
            <w:tcBorders>
              <w:top w:val="single" w:sz="4" w:space="0" w:color="auto"/>
              <w:bottom w:val="single" w:sz="4" w:space="0" w:color="auto"/>
            </w:tcBorders>
            <w:shd w:val="clear" w:color="auto" w:fill="auto"/>
            <w:vAlign w:val="center"/>
            <w:hideMark/>
          </w:tcPr>
          <w:p w14:paraId="76C198B3"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22</w:t>
            </w:r>
          </w:p>
        </w:tc>
        <w:tc>
          <w:tcPr>
            <w:tcW w:w="1358" w:type="dxa"/>
            <w:tcBorders>
              <w:top w:val="single" w:sz="4" w:space="0" w:color="auto"/>
              <w:bottom w:val="single" w:sz="4" w:space="0" w:color="auto"/>
            </w:tcBorders>
            <w:shd w:val="clear" w:color="auto" w:fill="auto"/>
            <w:vAlign w:val="center"/>
            <w:hideMark/>
          </w:tcPr>
          <w:p w14:paraId="7C0C03F5"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Genuine</w:t>
            </w:r>
          </w:p>
        </w:tc>
        <w:tc>
          <w:tcPr>
            <w:tcW w:w="1328" w:type="dxa"/>
            <w:tcBorders>
              <w:top w:val="single" w:sz="4" w:space="0" w:color="auto"/>
              <w:bottom w:val="single" w:sz="4" w:space="0" w:color="auto"/>
            </w:tcBorders>
            <w:shd w:val="clear" w:color="auto" w:fill="auto"/>
            <w:vAlign w:val="center"/>
            <w:hideMark/>
          </w:tcPr>
          <w:p w14:paraId="7400D4CC"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6</w:t>
            </w:r>
          </w:p>
        </w:tc>
        <w:tc>
          <w:tcPr>
            <w:tcW w:w="1350" w:type="dxa"/>
            <w:tcBorders>
              <w:top w:val="single" w:sz="4" w:space="0" w:color="auto"/>
              <w:bottom w:val="single" w:sz="4" w:space="0" w:color="auto"/>
            </w:tcBorders>
            <w:shd w:val="clear" w:color="auto" w:fill="auto"/>
            <w:vAlign w:val="center"/>
            <w:hideMark/>
          </w:tcPr>
          <w:p w14:paraId="5EF08D9E"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10</w:t>
            </w:r>
          </w:p>
        </w:tc>
      </w:tr>
    </w:tbl>
    <w:p w14:paraId="3D7E863E" w14:textId="77777777" w:rsidR="00290AD6" w:rsidRPr="007D62BF" w:rsidRDefault="00290AD6" w:rsidP="007D62BF">
      <w:pPr>
        <w:spacing w:line="240" w:lineRule="auto"/>
        <w:ind w:firstLine="720"/>
        <w:rPr>
          <w:rFonts w:ascii="Helvetica" w:eastAsia="Times New Roman" w:hAnsi="Helvetica"/>
          <w:sz w:val="22"/>
        </w:rPr>
      </w:pPr>
    </w:p>
    <w:p w14:paraId="39F0BD88" w14:textId="06F7C03B" w:rsidR="00290AD6" w:rsidRPr="007D62BF" w:rsidRDefault="00290AD6" w:rsidP="007D62BF">
      <w:pPr>
        <w:spacing w:line="240" w:lineRule="auto"/>
        <w:ind w:firstLine="720"/>
        <w:rPr>
          <w:rFonts w:ascii="Helvetica" w:eastAsia="Times New Roman" w:hAnsi="Helvetica"/>
          <w:sz w:val="22"/>
        </w:rPr>
      </w:pPr>
      <w:r w:rsidRPr="007D62BF">
        <w:rPr>
          <w:rFonts w:ascii="Helvetica" w:eastAsia="Times New Roman" w:hAnsi="Helvetica"/>
          <w:sz w:val="22"/>
        </w:rPr>
        <w:t>The participants communicated the value of vulnerability</w:t>
      </w:r>
      <w:r w:rsidR="007D62BF">
        <w:rPr>
          <w:rFonts w:ascii="Helvetica" w:eastAsia="Times New Roman" w:hAnsi="Helvetica"/>
          <w:sz w:val="22"/>
        </w:rPr>
        <w:t xml:space="preserve"> in Table 4</w:t>
      </w:r>
      <w:r w:rsidRPr="007D62BF">
        <w:rPr>
          <w:rFonts w:ascii="Helvetica" w:eastAsia="Times New Roman" w:hAnsi="Helvetica"/>
          <w:sz w:val="22"/>
        </w:rPr>
        <w:t xml:space="preserve">. </w:t>
      </w:r>
      <w:r w:rsidR="007D62BF" w:rsidRPr="007D62BF">
        <w:rPr>
          <w:rFonts w:ascii="Helvetica" w:eastAsia="Times New Roman" w:hAnsi="Helvetica"/>
          <w:sz w:val="22"/>
        </w:rPr>
        <w:t xml:space="preserve">A participant </w:t>
      </w:r>
      <w:r w:rsidRPr="007D62BF">
        <w:rPr>
          <w:rFonts w:ascii="Helvetica" w:eastAsia="Times New Roman" w:hAnsi="Helvetica"/>
          <w:sz w:val="22"/>
        </w:rPr>
        <w:t xml:space="preserve">recalled, “I specifically remember seeing Teacher C cry in chapel. And so that was huge for me to see that this school, this method of education, this focus on spiritual development, is not just about the students who, like these teachers, are real people with hearts for Jesus and can be moved to tears also.” </w:t>
      </w:r>
      <w:r w:rsidR="007D62BF" w:rsidRPr="007D62BF">
        <w:rPr>
          <w:rFonts w:ascii="Helvetica" w:eastAsia="Times New Roman" w:hAnsi="Helvetica"/>
          <w:sz w:val="22"/>
        </w:rPr>
        <w:t>A participant</w:t>
      </w:r>
      <w:r w:rsidRPr="007D62BF">
        <w:rPr>
          <w:rFonts w:ascii="Helvetica" w:eastAsia="Times New Roman" w:hAnsi="Helvetica"/>
          <w:sz w:val="22"/>
        </w:rPr>
        <w:t xml:space="preserve"> also stated, “Their life stories were massively valuable, and that’s part of the reason why so much of teacher B stands out to me is I feel like he was so real with us.” </w:t>
      </w:r>
      <w:r w:rsidR="007D62BF" w:rsidRPr="007D62BF">
        <w:rPr>
          <w:rFonts w:ascii="Helvetica" w:eastAsia="Times New Roman" w:hAnsi="Helvetica"/>
          <w:sz w:val="22"/>
        </w:rPr>
        <w:t>A participant stated</w:t>
      </w:r>
      <w:r w:rsidRPr="007D62BF">
        <w:rPr>
          <w:rFonts w:ascii="Helvetica" w:eastAsia="Times New Roman" w:hAnsi="Helvetica"/>
          <w:sz w:val="22"/>
        </w:rPr>
        <w:t xml:space="preserve">, “Hearing my math teacher’s testimony was huge and I considered that when the salvation actually occurred.” </w:t>
      </w:r>
      <w:r w:rsidR="007D62BF" w:rsidRPr="007D62BF">
        <w:rPr>
          <w:rFonts w:ascii="Helvetica" w:eastAsia="Times New Roman" w:hAnsi="Helvetica"/>
          <w:sz w:val="22"/>
        </w:rPr>
        <w:t>Another participant</w:t>
      </w:r>
      <w:r w:rsidRPr="007D62BF">
        <w:rPr>
          <w:rFonts w:ascii="Helvetica" w:eastAsia="Times New Roman" w:hAnsi="Helvetica"/>
          <w:sz w:val="22"/>
        </w:rPr>
        <w:t xml:space="preserve"> reflected, “I thought that was super helpful growing. And so, you look for your teachers or your other mentors to do that. And it made them seem more real, like they are real people, not just teachers. It made the relationship connection more likable and wanting to listen to them a little bit deeper.”</w:t>
      </w:r>
    </w:p>
    <w:p w14:paraId="076055C0" w14:textId="63A3EF68" w:rsidR="00290AD6" w:rsidRPr="007D62BF" w:rsidRDefault="00A63D38" w:rsidP="007D62BF">
      <w:pPr>
        <w:spacing w:line="240" w:lineRule="auto"/>
        <w:ind w:firstLine="720"/>
        <w:rPr>
          <w:rFonts w:ascii="Helvetica" w:eastAsia="Times New Roman" w:hAnsi="Helvetica"/>
          <w:sz w:val="22"/>
        </w:rPr>
      </w:pPr>
      <w:r w:rsidRPr="007D62BF">
        <w:rPr>
          <w:rFonts w:ascii="Helvetica" w:eastAsia="Times New Roman" w:hAnsi="Helvetica"/>
          <w:sz w:val="22"/>
        </w:rPr>
        <w:t>Teachers contributed to spiritual development by modeling Christian character traits of patience, kindness, perseverance, humility, compassion, wisdom, truth, and self-sacrificing availability.</w:t>
      </w:r>
      <w:r w:rsidR="00290AD6" w:rsidRPr="007D62BF">
        <w:rPr>
          <w:rFonts w:ascii="Helvetica" w:eastAsia="Times New Roman" w:hAnsi="Helvetica"/>
          <w:sz w:val="22"/>
        </w:rPr>
        <w:t xml:space="preserve">  Teachers modeled Christian character observed by the students. Their verbalized character trait data files and references are charted below: </w:t>
      </w:r>
    </w:p>
    <w:p w14:paraId="626A754A" w14:textId="77777777" w:rsidR="007D62BF" w:rsidRPr="007D62BF" w:rsidRDefault="007D62BF" w:rsidP="007D62BF">
      <w:pPr>
        <w:spacing w:line="240" w:lineRule="auto"/>
        <w:ind w:firstLine="720"/>
        <w:rPr>
          <w:rFonts w:ascii="Helvetica" w:eastAsia="Times New Roman" w:hAnsi="Helvetica"/>
          <w:sz w:val="22"/>
        </w:rPr>
      </w:pPr>
    </w:p>
    <w:p w14:paraId="15C64ACB" w14:textId="77777777" w:rsidR="00290AD6" w:rsidRPr="007D62BF" w:rsidRDefault="00290AD6" w:rsidP="007D62BF">
      <w:pPr>
        <w:pStyle w:val="Caption"/>
        <w:rPr>
          <w:rFonts w:ascii="Helvetica" w:hAnsi="Helvetica"/>
          <w:iCs w:val="0"/>
          <w:sz w:val="22"/>
          <w:szCs w:val="22"/>
        </w:rPr>
      </w:pPr>
      <w:bookmarkStart w:id="7" w:name="_Toc164949951"/>
      <w:r w:rsidRPr="007D62BF">
        <w:rPr>
          <w:rFonts w:ascii="Helvetica" w:hAnsi="Helvetica"/>
          <w:iCs w:val="0"/>
          <w:sz w:val="22"/>
          <w:szCs w:val="22"/>
        </w:rPr>
        <w:t xml:space="preserve">Table </w:t>
      </w:r>
      <w:r w:rsidRPr="007D62BF">
        <w:rPr>
          <w:rFonts w:ascii="Helvetica" w:hAnsi="Helvetica"/>
          <w:iCs w:val="0"/>
          <w:sz w:val="22"/>
          <w:szCs w:val="22"/>
        </w:rPr>
        <w:fldChar w:fldCharType="begin"/>
      </w:r>
      <w:r w:rsidRPr="007D62BF">
        <w:rPr>
          <w:rFonts w:ascii="Helvetica" w:hAnsi="Helvetica"/>
          <w:iCs w:val="0"/>
          <w:sz w:val="22"/>
          <w:szCs w:val="22"/>
        </w:rPr>
        <w:instrText xml:space="preserve"> SEQ Table \* ARABIC </w:instrText>
      </w:r>
      <w:r w:rsidRPr="007D62BF">
        <w:rPr>
          <w:rFonts w:ascii="Helvetica" w:hAnsi="Helvetica"/>
          <w:iCs w:val="0"/>
          <w:sz w:val="22"/>
          <w:szCs w:val="22"/>
        </w:rPr>
        <w:fldChar w:fldCharType="separate"/>
      </w:r>
      <w:r w:rsidRPr="007D62BF">
        <w:rPr>
          <w:rFonts w:ascii="Helvetica" w:hAnsi="Helvetica"/>
          <w:iCs w:val="0"/>
          <w:noProof/>
          <w:sz w:val="22"/>
          <w:szCs w:val="22"/>
        </w:rPr>
        <w:t>3</w:t>
      </w:r>
      <w:r w:rsidRPr="007D62BF">
        <w:rPr>
          <w:rFonts w:ascii="Helvetica" w:hAnsi="Helvetica"/>
          <w:iCs w:val="0"/>
          <w:sz w:val="22"/>
          <w:szCs w:val="22"/>
        </w:rPr>
        <w:fldChar w:fldCharType="end"/>
      </w:r>
      <w:bookmarkEnd w:id="7"/>
    </w:p>
    <w:p w14:paraId="73300F61" w14:textId="77777777" w:rsidR="00290AD6" w:rsidRPr="007D62BF" w:rsidRDefault="00290AD6" w:rsidP="007D62BF">
      <w:pPr>
        <w:pStyle w:val="Caption"/>
        <w:keepNext/>
        <w:rPr>
          <w:rFonts w:ascii="Helvetica" w:hAnsi="Helvetica"/>
          <w:iCs w:val="0"/>
          <w:sz w:val="22"/>
          <w:szCs w:val="22"/>
        </w:rPr>
      </w:pPr>
      <w:r w:rsidRPr="007D62BF">
        <w:rPr>
          <w:rFonts w:ascii="Helvetica" w:hAnsi="Helvetica"/>
          <w:iCs w:val="0"/>
          <w:sz w:val="22"/>
          <w:szCs w:val="22"/>
        </w:rPr>
        <w:t>Verbalized Character Trait Data Files and References</w:t>
      </w:r>
    </w:p>
    <w:tbl>
      <w:tblPr>
        <w:tblpPr w:leftFromText="180" w:rightFromText="180" w:vertAnchor="text" w:horzAnchor="margin" w:tblpY="446"/>
        <w:tblW w:w="7916" w:type="dxa"/>
        <w:tblCellMar>
          <w:left w:w="0" w:type="dxa"/>
          <w:right w:w="0" w:type="dxa"/>
        </w:tblCellMar>
        <w:tblLook w:val="04A0" w:firstRow="1" w:lastRow="0" w:firstColumn="1" w:lastColumn="0" w:noHBand="0" w:noVBand="1"/>
      </w:tblPr>
      <w:tblGrid>
        <w:gridCol w:w="1460"/>
        <w:gridCol w:w="1327"/>
        <w:gridCol w:w="1320"/>
        <w:gridCol w:w="1297"/>
        <w:gridCol w:w="1327"/>
        <w:gridCol w:w="1185"/>
      </w:tblGrid>
      <w:tr w:rsidR="00290AD6" w:rsidRPr="007D62BF" w14:paraId="0DB9CB75" w14:textId="77777777" w:rsidTr="00742756">
        <w:trPr>
          <w:trHeight w:val="300"/>
        </w:trPr>
        <w:tc>
          <w:tcPr>
            <w:tcW w:w="1460" w:type="dxa"/>
            <w:tcBorders>
              <w:bottom w:val="single" w:sz="4" w:space="0" w:color="auto"/>
            </w:tcBorders>
            <w:shd w:val="clear" w:color="auto" w:fill="auto"/>
            <w:hideMark/>
          </w:tcPr>
          <w:p w14:paraId="15CB00F0"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Character Trait</w:t>
            </w:r>
          </w:p>
        </w:tc>
        <w:tc>
          <w:tcPr>
            <w:tcW w:w="1327" w:type="dxa"/>
            <w:tcBorders>
              <w:bottom w:val="single" w:sz="4" w:space="0" w:color="auto"/>
            </w:tcBorders>
            <w:shd w:val="clear" w:color="auto" w:fill="auto"/>
            <w:hideMark/>
          </w:tcPr>
          <w:p w14:paraId="27EFC50A"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Sources</w:t>
            </w:r>
          </w:p>
        </w:tc>
        <w:tc>
          <w:tcPr>
            <w:tcW w:w="1320" w:type="dxa"/>
            <w:tcBorders>
              <w:bottom w:val="single" w:sz="4" w:space="0" w:color="auto"/>
            </w:tcBorders>
            <w:shd w:val="clear" w:color="auto" w:fill="auto"/>
            <w:hideMark/>
          </w:tcPr>
          <w:p w14:paraId="3466DFE8"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References</w:t>
            </w:r>
          </w:p>
        </w:tc>
        <w:tc>
          <w:tcPr>
            <w:tcW w:w="1297" w:type="dxa"/>
            <w:tcBorders>
              <w:bottom w:val="single" w:sz="4" w:space="0" w:color="auto"/>
            </w:tcBorders>
            <w:shd w:val="clear" w:color="auto" w:fill="auto"/>
            <w:hideMark/>
          </w:tcPr>
          <w:p w14:paraId="69A8A7DD"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Character Trait</w:t>
            </w:r>
          </w:p>
        </w:tc>
        <w:tc>
          <w:tcPr>
            <w:tcW w:w="1327" w:type="dxa"/>
            <w:tcBorders>
              <w:bottom w:val="single" w:sz="4" w:space="0" w:color="auto"/>
            </w:tcBorders>
            <w:shd w:val="clear" w:color="auto" w:fill="auto"/>
            <w:hideMark/>
          </w:tcPr>
          <w:p w14:paraId="063CA84C"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Sources</w:t>
            </w:r>
          </w:p>
        </w:tc>
        <w:tc>
          <w:tcPr>
            <w:tcW w:w="1185" w:type="dxa"/>
            <w:tcBorders>
              <w:bottom w:val="single" w:sz="4" w:space="0" w:color="auto"/>
            </w:tcBorders>
            <w:shd w:val="clear" w:color="auto" w:fill="auto"/>
            <w:hideMark/>
          </w:tcPr>
          <w:p w14:paraId="60112B5F"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References</w:t>
            </w:r>
          </w:p>
        </w:tc>
      </w:tr>
      <w:tr w:rsidR="00290AD6" w:rsidRPr="007D62BF" w14:paraId="5F35F80C" w14:textId="77777777" w:rsidTr="00742756">
        <w:trPr>
          <w:trHeight w:val="300"/>
        </w:trPr>
        <w:tc>
          <w:tcPr>
            <w:tcW w:w="1460" w:type="dxa"/>
            <w:tcBorders>
              <w:top w:val="single" w:sz="4" w:space="0" w:color="auto"/>
            </w:tcBorders>
            <w:shd w:val="clear" w:color="auto" w:fill="auto"/>
            <w:hideMark/>
          </w:tcPr>
          <w:p w14:paraId="2BBF0938"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Discipline </w:t>
            </w:r>
          </w:p>
        </w:tc>
        <w:tc>
          <w:tcPr>
            <w:tcW w:w="1327" w:type="dxa"/>
            <w:tcBorders>
              <w:top w:val="single" w:sz="4" w:space="0" w:color="auto"/>
            </w:tcBorders>
            <w:shd w:val="clear" w:color="auto" w:fill="auto"/>
            <w:hideMark/>
          </w:tcPr>
          <w:p w14:paraId="5AD16848"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14</w:t>
            </w:r>
          </w:p>
        </w:tc>
        <w:tc>
          <w:tcPr>
            <w:tcW w:w="1320" w:type="dxa"/>
            <w:tcBorders>
              <w:top w:val="single" w:sz="4" w:space="0" w:color="auto"/>
            </w:tcBorders>
            <w:shd w:val="clear" w:color="auto" w:fill="auto"/>
            <w:hideMark/>
          </w:tcPr>
          <w:p w14:paraId="2E9A822D"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18</w:t>
            </w:r>
          </w:p>
        </w:tc>
        <w:tc>
          <w:tcPr>
            <w:tcW w:w="1297" w:type="dxa"/>
            <w:tcBorders>
              <w:top w:val="single" w:sz="4" w:space="0" w:color="auto"/>
            </w:tcBorders>
            <w:shd w:val="clear" w:color="auto" w:fill="auto"/>
            <w:hideMark/>
          </w:tcPr>
          <w:p w14:paraId="7880C106"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Trustworthy </w:t>
            </w:r>
          </w:p>
        </w:tc>
        <w:tc>
          <w:tcPr>
            <w:tcW w:w="1327" w:type="dxa"/>
            <w:tcBorders>
              <w:top w:val="single" w:sz="4" w:space="0" w:color="auto"/>
            </w:tcBorders>
            <w:shd w:val="clear" w:color="auto" w:fill="auto"/>
            <w:hideMark/>
          </w:tcPr>
          <w:p w14:paraId="7E7A0AB9"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9</w:t>
            </w:r>
          </w:p>
        </w:tc>
        <w:tc>
          <w:tcPr>
            <w:tcW w:w="1185" w:type="dxa"/>
            <w:tcBorders>
              <w:top w:val="single" w:sz="4" w:space="0" w:color="auto"/>
            </w:tcBorders>
            <w:shd w:val="clear" w:color="auto" w:fill="auto"/>
            <w:hideMark/>
          </w:tcPr>
          <w:p w14:paraId="2AFA4BAD"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10 </w:t>
            </w:r>
          </w:p>
        </w:tc>
      </w:tr>
      <w:tr w:rsidR="00290AD6" w:rsidRPr="007D62BF" w14:paraId="6E444E99" w14:textId="77777777" w:rsidTr="00742756">
        <w:trPr>
          <w:trHeight w:val="300"/>
        </w:trPr>
        <w:tc>
          <w:tcPr>
            <w:tcW w:w="1460" w:type="dxa"/>
            <w:shd w:val="clear" w:color="auto" w:fill="auto"/>
            <w:hideMark/>
          </w:tcPr>
          <w:p w14:paraId="3479DA26"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Self-sacrifice </w:t>
            </w:r>
          </w:p>
        </w:tc>
        <w:tc>
          <w:tcPr>
            <w:tcW w:w="1327" w:type="dxa"/>
            <w:shd w:val="clear" w:color="auto" w:fill="auto"/>
            <w:hideMark/>
          </w:tcPr>
          <w:p w14:paraId="41B2ABF6"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9</w:t>
            </w:r>
          </w:p>
        </w:tc>
        <w:tc>
          <w:tcPr>
            <w:tcW w:w="1320" w:type="dxa"/>
            <w:shd w:val="clear" w:color="auto" w:fill="auto"/>
            <w:hideMark/>
          </w:tcPr>
          <w:p w14:paraId="7E7BD321"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14</w:t>
            </w:r>
          </w:p>
        </w:tc>
        <w:tc>
          <w:tcPr>
            <w:tcW w:w="1297" w:type="dxa"/>
            <w:shd w:val="clear" w:color="auto" w:fill="auto"/>
            <w:hideMark/>
          </w:tcPr>
          <w:p w14:paraId="6F5FA63A"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Wisdom </w:t>
            </w:r>
          </w:p>
        </w:tc>
        <w:tc>
          <w:tcPr>
            <w:tcW w:w="1327" w:type="dxa"/>
            <w:shd w:val="clear" w:color="auto" w:fill="auto"/>
            <w:hideMark/>
          </w:tcPr>
          <w:p w14:paraId="4378E80C"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6</w:t>
            </w:r>
          </w:p>
        </w:tc>
        <w:tc>
          <w:tcPr>
            <w:tcW w:w="1185" w:type="dxa"/>
            <w:shd w:val="clear" w:color="auto" w:fill="auto"/>
            <w:hideMark/>
          </w:tcPr>
          <w:p w14:paraId="106ADA45"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8 </w:t>
            </w:r>
          </w:p>
        </w:tc>
      </w:tr>
      <w:tr w:rsidR="00290AD6" w:rsidRPr="007D62BF" w14:paraId="7578B796" w14:textId="77777777" w:rsidTr="00742756">
        <w:trPr>
          <w:trHeight w:val="300"/>
        </w:trPr>
        <w:tc>
          <w:tcPr>
            <w:tcW w:w="1460" w:type="dxa"/>
            <w:shd w:val="clear" w:color="auto" w:fill="auto"/>
            <w:hideMark/>
          </w:tcPr>
          <w:p w14:paraId="4D883300"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Loving </w:t>
            </w:r>
          </w:p>
        </w:tc>
        <w:tc>
          <w:tcPr>
            <w:tcW w:w="1327" w:type="dxa"/>
            <w:shd w:val="clear" w:color="auto" w:fill="auto"/>
            <w:hideMark/>
          </w:tcPr>
          <w:p w14:paraId="7D1964BB"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8</w:t>
            </w:r>
          </w:p>
        </w:tc>
        <w:tc>
          <w:tcPr>
            <w:tcW w:w="1320" w:type="dxa"/>
            <w:shd w:val="clear" w:color="auto" w:fill="auto"/>
            <w:hideMark/>
          </w:tcPr>
          <w:p w14:paraId="523A630D"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13</w:t>
            </w:r>
          </w:p>
        </w:tc>
        <w:tc>
          <w:tcPr>
            <w:tcW w:w="1297" w:type="dxa"/>
            <w:shd w:val="clear" w:color="auto" w:fill="auto"/>
            <w:hideMark/>
          </w:tcPr>
          <w:p w14:paraId="24F6D326"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Humility </w:t>
            </w:r>
          </w:p>
        </w:tc>
        <w:tc>
          <w:tcPr>
            <w:tcW w:w="1327" w:type="dxa"/>
            <w:shd w:val="clear" w:color="auto" w:fill="auto"/>
            <w:hideMark/>
          </w:tcPr>
          <w:p w14:paraId="2C0F2216"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4</w:t>
            </w:r>
          </w:p>
        </w:tc>
        <w:tc>
          <w:tcPr>
            <w:tcW w:w="1185" w:type="dxa"/>
            <w:shd w:val="clear" w:color="auto" w:fill="auto"/>
            <w:hideMark/>
          </w:tcPr>
          <w:p w14:paraId="5B9B7231"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6 </w:t>
            </w:r>
          </w:p>
        </w:tc>
      </w:tr>
      <w:tr w:rsidR="00290AD6" w:rsidRPr="007D62BF" w14:paraId="7119C515" w14:textId="77777777" w:rsidTr="00742756">
        <w:trPr>
          <w:trHeight w:val="300"/>
        </w:trPr>
        <w:tc>
          <w:tcPr>
            <w:tcW w:w="1460" w:type="dxa"/>
            <w:shd w:val="clear" w:color="auto" w:fill="auto"/>
            <w:hideMark/>
          </w:tcPr>
          <w:p w14:paraId="3327E403"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Patience </w:t>
            </w:r>
          </w:p>
        </w:tc>
        <w:tc>
          <w:tcPr>
            <w:tcW w:w="1327" w:type="dxa"/>
            <w:shd w:val="clear" w:color="auto" w:fill="auto"/>
            <w:hideMark/>
          </w:tcPr>
          <w:p w14:paraId="1C631DEF"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7</w:t>
            </w:r>
          </w:p>
        </w:tc>
        <w:tc>
          <w:tcPr>
            <w:tcW w:w="1320" w:type="dxa"/>
            <w:shd w:val="clear" w:color="auto" w:fill="auto"/>
            <w:hideMark/>
          </w:tcPr>
          <w:p w14:paraId="2180214F"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11</w:t>
            </w:r>
          </w:p>
        </w:tc>
        <w:tc>
          <w:tcPr>
            <w:tcW w:w="1297" w:type="dxa"/>
            <w:shd w:val="clear" w:color="auto" w:fill="auto"/>
            <w:hideMark/>
          </w:tcPr>
          <w:p w14:paraId="4B8A921D"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Joy </w:t>
            </w:r>
          </w:p>
        </w:tc>
        <w:tc>
          <w:tcPr>
            <w:tcW w:w="1327" w:type="dxa"/>
            <w:shd w:val="clear" w:color="auto" w:fill="auto"/>
            <w:hideMark/>
          </w:tcPr>
          <w:p w14:paraId="1E144824"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5</w:t>
            </w:r>
          </w:p>
        </w:tc>
        <w:tc>
          <w:tcPr>
            <w:tcW w:w="1185" w:type="dxa"/>
            <w:shd w:val="clear" w:color="auto" w:fill="auto"/>
            <w:hideMark/>
          </w:tcPr>
          <w:p w14:paraId="0B204C3F"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5 </w:t>
            </w:r>
          </w:p>
        </w:tc>
      </w:tr>
      <w:tr w:rsidR="00290AD6" w:rsidRPr="007D62BF" w14:paraId="682B7918" w14:textId="77777777" w:rsidTr="00742756">
        <w:trPr>
          <w:trHeight w:val="300"/>
        </w:trPr>
        <w:tc>
          <w:tcPr>
            <w:tcW w:w="1460" w:type="dxa"/>
            <w:shd w:val="clear" w:color="auto" w:fill="auto"/>
            <w:hideMark/>
          </w:tcPr>
          <w:p w14:paraId="04AA9950"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Compassion </w:t>
            </w:r>
          </w:p>
        </w:tc>
        <w:tc>
          <w:tcPr>
            <w:tcW w:w="1327" w:type="dxa"/>
            <w:shd w:val="clear" w:color="auto" w:fill="auto"/>
            <w:hideMark/>
          </w:tcPr>
          <w:p w14:paraId="1FC84E15"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6</w:t>
            </w:r>
          </w:p>
        </w:tc>
        <w:tc>
          <w:tcPr>
            <w:tcW w:w="1320" w:type="dxa"/>
            <w:shd w:val="clear" w:color="auto" w:fill="auto"/>
            <w:hideMark/>
          </w:tcPr>
          <w:p w14:paraId="6268420F"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10</w:t>
            </w:r>
          </w:p>
        </w:tc>
        <w:tc>
          <w:tcPr>
            <w:tcW w:w="1297" w:type="dxa"/>
            <w:shd w:val="clear" w:color="auto" w:fill="auto"/>
            <w:hideMark/>
          </w:tcPr>
          <w:p w14:paraId="54BB2FC3"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Respect </w:t>
            </w:r>
          </w:p>
        </w:tc>
        <w:tc>
          <w:tcPr>
            <w:tcW w:w="1327" w:type="dxa"/>
            <w:shd w:val="clear" w:color="auto" w:fill="auto"/>
            <w:hideMark/>
          </w:tcPr>
          <w:p w14:paraId="2C241E6A"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5</w:t>
            </w:r>
          </w:p>
        </w:tc>
        <w:tc>
          <w:tcPr>
            <w:tcW w:w="1185" w:type="dxa"/>
            <w:shd w:val="clear" w:color="auto" w:fill="auto"/>
            <w:hideMark/>
          </w:tcPr>
          <w:p w14:paraId="00AF826E"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5 </w:t>
            </w:r>
          </w:p>
        </w:tc>
      </w:tr>
      <w:tr w:rsidR="00290AD6" w:rsidRPr="007D62BF" w14:paraId="7FF38D34" w14:textId="77777777" w:rsidTr="00742756">
        <w:trPr>
          <w:trHeight w:val="60"/>
        </w:trPr>
        <w:tc>
          <w:tcPr>
            <w:tcW w:w="1460" w:type="dxa"/>
            <w:shd w:val="clear" w:color="auto" w:fill="auto"/>
            <w:hideMark/>
          </w:tcPr>
          <w:p w14:paraId="66D18454"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Faithfulness </w:t>
            </w:r>
          </w:p>
        </w:tc>
        <w:tc>
          <w:tcPr>
            <w:tcW w:w="1327" w:type="dxa"/>
            <w:shd w:val="clear" w:color="auto" w:fill="auto"/>
            <w:hideMark/>
          </w:tcPr>
          <w:p w14:paraId="0ECE846D"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8</w:t>
            </w:r>
          </w:p>
        </w:tc>
        <w:tc>
          <w:tcPr>
            <w:tcW w:w="1320" w:type="dxa"/>
            <w:shd w:val="clear" w:color="auto" w:fill="auto"/>
            <w:hideMark/>
          </w:tcPr>
          <w:p w14:paraId="23BB1162"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10</w:t>
            </w:r>
          </w:p>
        </w:tc>
        <w:tc>
          <w:tcPr>
            <w:tcW w:w="1297" w:type="dxa"/>
            <w:shd w:val="clear" w:color="auto" w:fill="auto"/>
            <w:hideMark/>
          </w:tcPr>
          <w:p w14:paraId="5A969087"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Boldness </w:t>
            </w:r>
          </w:p>
        </w:tc>
        <w:tc>
          <w:tcPr>
            <w:tcW w:w="1327" w:type="dxa"/>
            <w:shd w:val="clear" w:color="auto" w:fill="auto"/>
            <w:hideMark/>
          </w:tcPr>
          <w:p w14:paraId="5D336029"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3</w:t>
            </w:r>
          </w:p>
        </w:tc>
        <w:tc>
          <w:tcPr>
            <w:tcW w:w="1185" w:type="dxa"/>
            <w:shd w:val="clear" w:color="auto" w:fill="auto"/>
            <w:hideMark/>
          </w:tcPr>
          <w:p w14:paraId="16FCEBEC"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4 </w:t>
            </w:r>
          </w:p>
        </w:tc>
      </w:tr>
      <w:tr w:rsidR="00290AD6" w:rsidRPr="007D62BF" w14:paraId="12F5459C" w14:textId="77777777" w:rsidTr="00742756">
        <w:trPr>
          <w:trHeight w:val="300"/>
        </w:trPr>
        <w:tc>
          <w:tcPr>
            <w:tcW w:w="1460" w:type="dxa"/>
            <w:shd w:val="clear" w:color="auto" w:fill="auto"/>
            <w:hideMark/>
          </w:tcPr>
          <w:p w14:paraId="3D7D073E"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Kindness </w:t>
            </w:r>
          </w:p>
        </w:tc>
        <w:tc>
          <w:tcPr>
            <w:tcW w:w="1327" w:type="dxa"/>
            <w:shd w:val="clear" w:color="auto" w:fill="auto"/>
            <w:hideMark/>
          </w:tcPr>
          <w:p w14:paraId="008B990A"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7</w:t>
            </w:r>
          </w:p>
        </w:tc>
        <w:tc>
          <w:tcPr>
            <w:tcW w:w="1320" w:type="dxa"/>
            <w:shd w:val="clear" w:color="auto" w:fill="auto"/>
            <w:hideMark/>
          </w:tcPr>
          <w:p w14:paraId="067ABB00"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10</w:t>
            </w:r>
          </w:p>
        </w:tc>
        <w:tc>
          <w:tcPr>
            <w:tcW w:w="1297" w:type="dxa"/>
            <w:shd w:val="clear" w:color="auto" w:fill="auto"/>
            <w:hideMark/>
          </w:tcPr>
          <w:p w14:paraId="2D64A27A"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Honest </w:t>
            </w:r>
          </w:p>
        </w:tc>
        <w:tc>
          <w:tcPr>
            <w:tcW w:w="1327" w:type="dxa"/>
            <w:shd w:val="clear" w:color="auto" w:fill="auto"/>
            <w:hideMark/>
          </w:tcPr>
          <w:p w14:paraId="08B9FF7E"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2</w:t>
            </w:r>
          </w:p>
        </w:tc>
        <w:tc>
          <w:tcPr>
            <w:tcW w:w="1185" w:type="dxa"/>
            <w:shd w:val="clear" w:color="auto" w:fill="auto"/>
            <w:hideMark/>
          </w:tcPr>
          <w:p w14:paraId="628B3ECE" w14:textId="77777777" w:rsidR="00290AD6" w:rsidRPr="007D62BF" w:rsidRDefault="00290AD6" w:rsidP="007D62BF">
            <w:pPr>
              <w:spacing w:line="240" w:lineRule="auto"/>
              <w:jc w:val="center"/>
              <w:rPr>
                <w:rFonts w:ascii="Helvetica" w:eastAsia="Times New Roman" w:hAnsi="Helvetica"/>
                <w:sz w:val="22"/>
              </w:rPr>
            </w:pPr>
            <w:r w:rsidRPr="007D62BF">
              <w:rPr>
                <w:rFonts w:ascii="Helvetica" w:eastAsia="Times New Roman" w:hAnsi="Helvetica"/>
                <w:sz w:val="22"/>
              </w:rPr>
              <w:t xml:space="preserve">2 </w:t>
            </w:r>
          </w:p>
        </w:tc>
      </w:tr>
    </w:tbl>
    <w:p w14:paraId="667C2884" w14:textId="77777777" w:rsidR="00290AD6" w:rsidRPr="007D62BF" w:rsidRDefault="00290AD6" w:rsidP="007D62BF">
      <w:pPr>
        <w:keepNext/>
        <w:spacing w:line="240" w:lineRule="auto"/>
        <w:rPr>
          <w:rFonts w:ascii="Helvetica" w:hAnsi="Helvetica"/>
          <w:sz w:val="22"/>
        </w:rPr>
      </w:pPr>
    </w:p>
    <w:p w14:paraId="442B4EA8" w14:textId="77777777" w:rsidR="00290AD6" w:rsidRPr="007D62BF" w:rsidRDefault="00290AD6" w:rsidP="007D62BF">
      <w:pPr>
        <w:spacing w:line="240" w:lineRule="auto"/>
        <w:rPr>
          <w:rFonts w:ascii="Helvetica" w:eastAsia="Times New Roman" w:hAnsi="Helvetica"/>
          <w:sz w:val="22"/>
        </w:rPr>
      </w:pPr>
      <w:r w:rsidRPr="007D62BF">
        <w:rPr>
          <w:rFonts w:ascii="Helvetica" w:eastAsia="Times New Roman" w:hAnsi="Helvetica"/>
          <w:sz w:val="22"/>
        </w:rPr>
        <w:t> </w:t>
      </w:r>
    </w:p>
    <w:p w14:paraId="4C7562CA" w14:textId="77777777" w:rsidR="00290AD6" w:rsidRPr="007D62BF" w:rsidRDefault="00290AD6" w:rsidP="007D62BF">
      <w:pPr>
        <w:spacing w:line="240" w:lineRule="auto"/>
        <w:ind w:firstLine="720"/>
        <w:rPr>
          <w:rFonts w:ascii="Helvetica" w:eastAsia="Times New Roman" w:hAnsi="Helvetica"/>
          <w:sz w:val="22"/>
        </w:rPr>
      </w:pPr>
    </w:p>
    <w:p w14:paraId="46A4D43B" w14:textId="77777777" w:rsidR="007D62BF" w:rsidRDefault="007D62BF" w:rsidP="007D62BF">
      <w:pPr>
        <w:spacing w:line="240" w:lineRule="auto"/>
        <w:ind w:firstLine="720"/>
        <w:rPr>
          <w:rFonts w:ascii="Helvetica" w:eastAsia="Times New Roman" w:hAnsi="Helvetica"/>
          <w:sz w:val="22"/>
        </w:rPr>
      </w:pPr>
    </w:p>
    <w:p w14:paraId="7BEE29F7" w14:textId="77777777" w:rsidR="007D62BF" w:rsidRDefault="007D62BF" w:rsidP="007D62BF">
      <w:pPr>
        <w:spacing w:line="240" w:lineRule="auto"/>
        <w:ind w:firstLine="720"/>
        <w:rPr>
          <w:rFonts w:ascii="Helvetica" w:eastAsia="Times New Roman" w:hAnsi="Helvetica"/>
          <w:sz w:val="22"/>
        </w:rPr>
      </w:pPr>
    </w:p>
    <w:p w14:paraId="4E5BBE77" w14:textId="3C6EA64A" w:rsidR="00290AD6" w:rsidRPr="00F5179C" w:rsidRDefault="00290AD6" w:rsidP="007D62BF">
      <w:pPr>
        <w:spacing w:line="240" w:lineRule="auto"/>
        <w:ind w:firstLine="720"/>
        <w:rPr>
          <w:rFonts w:ascii="Helvetica" w:eastAsia="Times New Roman" w:hAnsi="Helvetica"/>
          <w:sz w:val="22"/>
        </w:rPr>
      </w:pPr>
      <w:r w:rsidRPr="007D62BF">
        <w:rPr>
          <w:rFonts w:ascii="Helvetica" w:eastAsia="Times New Roman" w:hAnsi="Helvetica"/>
          <w:sz w:val="22"/>
        </w:rPr>
        <w:lastRenderedPageBreak/>
        <w:t xml:space="preserve">Some of the interviewees colorfully narrated the contribution of teacher’s modeled Christian character traits. </w:t>
      </w:r>
      <w:r w:rsidR="007D62BF" w:rsidRPr="007D62BF">
        <w:rPr>
          <w:rFonts w:ascii="Helvetica" w:eastAsia="Times New Roman" w:hAnsi="Helvetica"/>
          <w:sz w:val="22"/>
        </w:rPr>
        <w:t>A participant</w:t>
      </w:r>
      <w:r w:rsidRPr="007D62BF">
        <w:rPr>
          <w:rFonts w:ascii="Helvetica" w:eastAsia="Times New Roman" w:hAnsi="Helvetica"/>
          <w:sz w:val="22"/>
        </w:rPr>
        <w:t xml:space="preserve"> reflected upon a Teacher A: “. . . he just always was so joyful and so kind, but to me that was just like a shining example of Christ his relationship with Christ and character traits of patience and graciousness inspired my faith.” </w:t>
      </w:r>
      <w:r w:rsidR="007D62BF" w:rsidRPr="007D62BF">
        <w:rPr>
          <w:rFonts w:ascii="Helvetica" w:eastAsia="Times New Roman" w:hAnsi="Helvetica"/>
          <w:sz w:val="22"/>
        </w:rPr>
        <w:t>A participant</w:t>
      </w:r>
      <w:r w:rsidRPr="007D62BF">
        <w:rPr>
          <w:rFonts w:ascii="Helvetica" w:eastAsia="Times New Roman" w:hAnsi="Helvetica"/>
          <w:sz w:val="22"/>
        </w:rPr>
        <w:t xml:space="preserve"> articulated, </w:t>
      </w:r>
      <w:r w:rsidRPr="00F5179C">
        <w:rPr>
          <w:rFonts w:ascii="Helvetica" w:eastAsia="Times New Roman" w:hAnsi="Helvetica"/>
          <w:sz w:val="22"/>
        </w:rPr>
        <w:t xml:space="preserve">“Humility is a big one. As someone who struggles with humility. And so, seeing people do be humble, I am like, okay, I want to be that way.” </w:t>
      </w:r>
      <w:r w:rsidR="007D62BF" w:rsidRPr="00F5179C">
        <w:rPr>
          <w:rFonts w:ascii="Helvetica" w:eastAsia="Times New Roman" w:hAnsi="Helvetica"/>
          <w:sz w:val="22"/>
        </w:rPr>
        <w:t>A participant</w:t>
      </w:r>
      <w:r w:rsidRPr="00F5179C">
        <w:rPr>
          <w:rFonts w:ascii="Helvetica" w:eastAsia="Times New Roman" w:hAnsi="Helvetica"/>
          <w:sz w:val="22"/>
        </w:rPr>
        <w:t xml:space="preserve"> observed, </w:t>
      </w:r>
    </w:p>
    <w:p w14:paraId="30A6C854" w14:textId="77777777" w:rsidR="00290AD6" w:rsidRPr="00F5179C" w:rsidRDefault="00290AD6" w:rsidP="007D62BF">
      <w:pPr>
        <w:spacing w:line="240" w:lineRule="auto"/>
        <w:ind w:left="720"/>
        <w:rPr>
          <w:rFonts w:ascii="Helvetica" w:eastAsia="Times New Roman" w:hAnsi="Helvetica"/>
          <w:sz w:val="22"/>
        </w:rPr>
      </w:pPr>
      <w:r w:rsidRPr="00F5179C">
        <w:rPr>
          <w:rFonts w:ascii="Helvetica" w:eastAsia="Times New Roman" w:hAnsi="Helvetica"/>
          <w:sz w:val="22"/>
        </w:rPr>
        <w:t>Love, patience, too. I mean, I do not know if there was ever a moment where I could remember an OBA teacher even getting on the edge, there is just that that patience that you do not see everywhere. And then just the love. I mean, you can tell they genuinely care about you even when it’s hard.</w:t>
      </w:r>
    </w:p>
    <w:p w14:paraId="096003FA" w14:textId="244D5EBB" w:rsidR="00290AD6" w:rsidRPr="007D62BF" w:rsidRDefault="007D62BF" w:rsidP="007D62BF">
      <w:pPr>
        <w:spacing w:line="240" w:lineRule="auto"/>
        <w:rPr>
          <w:rFonts w:ascii="Helvetica" w:eastAsia="Times New Roman" w:hAnsi="Helvetica"/>
          <w:sz w:val="22"/>
        </w:rPr>
      </w:pPr>
      <w:r>
        <w:rPr>
          <w:rFonts w:ascii="Helvetica" w:eastAsia="Times New Roman" w:hAnsi="Helvetica"/>
          <w:sz w:val="22"/>
        </w:rPr>
        <w:t>A participant</w:t>
      </w:r>
      <w:r w:rsidR="00290AD6" w:rsidRPr="007D62BF">
        <w:rPr>
          <w:rFonts w:ascii="Helvetica" w:eastAsia="Times New Roman" w:hAnsi="Helvetica"/>
          <w:sz w:val="22"/>
        </w:rPr>
        <w:t xml:space="preserve"> recalled a specific teacher how </w:t>
      </w:r>
      <w:r w:rsidR="00290AD6" w:rsidRPr="00F5179C">
        <w:rPr>
          <w:rFonts w:ascii="Helvetica" w:eastAsia="Times New Roman" w:hAnsi="Helvetica"/>
          <w:sz w:val="22"/>
        </w:rPr>
        <w:t xml:space="preserve">“she loved us so well and she had so much grace and so much compassion. She showed a passion, faithfulness, and discipline toward the Lord. And saw love and purpose.” </w:t>
      </w:r>
      <w:r w:rsidR="00290AD6" w:rsidRPr="007D62BF">
        <w:rPr>
          <w:rFonts w:ascii="Helvetica" w:eastAsia="Times New Roman" w:hAnsi="Helvetica"/>
          <w:sz w:val="22"/>
        </w:rPr>
        <w:t xml:space="preserve">Finally, </w:t>
      </w:r>
      <w:r w:rsidRPr="007D62BF">
        <w:rPr>
          <w:rFonts w:ascii="Helvetica" w:eastAsia="Times New Roman" w:hAnsi="Helvetica"/>
          <w:sz w:val="22"/>
        </w:rPr>
        <w:t>a student</w:t>
      </w:r>
      <w:r w:rsidR="00290AD6" w:rsidRPr="007D62BF">
        <w:rPr>
          <w:rFonts w:ascii="Helvetica" w:eastAsia="Times New Roman" w:hAnsi="Helvetica"/>
          <w:sz w:val="22"/>
        </w:rPr>
        <w:t xml:space="preserve"> said, </w:t>
      </w:r>
      <w:r w:rsidR="00290AD6" w:rsidRPr="00F5179C">
        <w:rPr>
          <w:rFonts w:ascii="Helvetica" w:eastAsia="Times New Roman" w:hAnsi="Helvetica"/>
          <w:sz w:val="22"/>
        </w:rPr>
        <w:t xml:space="preserve">“I do not think I ever had a teacher that was not willing to meet me at a specified time to assist in any way. And that kind of servitude is different.” </w:t>
      </w:r>
    </w:p>
    <w:p w14:paraId="11BBCEF9" w14:textId="77777777" w:rsidR="00A17275" w:rsidRPr="007D62BF" w:rsidRDefault="00A63D38" w:rsidP="007D62BF">
      <w:pPr>
        <w:spacing w:line="240" w:lineRule="auto"/>
        <w:ind w:firstLine="720"/>
        <w:rPr>
          <w:rFonts w:ascii="Helvetica" w:eastAsia="Times New Roman" w:hAnsi="Helvetica"/>
          <w:sz w:val="22"/>
        </w:rPr>
      </w:pPr>
      <w:r w:rsidRPr="007D62BF">
        <w:rPr>
          <w:rFonts w:ascii="Helvetica" w:eastAsia="Times New Roman" w:hAnsi="Helvetica"/>
          <w:sz w:val="22"/>
        </w:rPr>
        <w:t xml:space="preserve"> Friendships relationships were also an important contributor to spiritual development. Faith influenced meaning-making discussions and accountability, particularly in spontaneous settings, were particularly influential. Faith life discussions with peers carried significant weight to the participants.</w:t>
      </w:r>
    </w:p>
    <w:p w14:paraId="46EC099D" w14:textId="53CCAA1D" w:rsidR="00A17275" w:rsidRPr="00A17275" w:rsidRDefault="00A17275" w:rsidP="007D62BF">
      <w:pPr>
        <w:spacing w:line="240" w:lineRule="auto"/>
        <w:ind w:firstLine="720"/>
        <w:rPr>
          <w:rFonts w:ascii="Helvetica" w:eastAsia="Times New Roman" w:hAnsi="Helvetica"/>
          <w:sz w:val="22"/>
        </w:rPr>
      </w:pPr>
      <w:r w:rsidRPr="007D62BF">
        <w:rPr>
          <w:rFonts w:ascii="Helvetica" w:eastAsia="Times New Roman" w:hAnsi="Helvetica"/>
          <w:sz w:val="22"/>
        </w:rPr>
        <w:t xml:space="preserve">Vitality of relational discipleship network affirmed. </w:t>
      </w:r>
      <w:proofErr w:type="spellStart"/>
      <w:r w:rsidRPr="00A17275">
        <w:rPr>
          <w:rFonts w:ascii="Helvetica" w:eastAsia="Times New Roman" w:hAnsi="Helvetica"/>
          <w:sz w:val="22"/>
        </w:rPr>
        <w:t>Westerhoff's</w:t>
      </w:r>
      <w:proofErr w:type="spellEnd"/>
      <w:r w:rsidRPr="00A17275">
        <w:rPr>
          <w:rFonts w:ascii="Helvetica" w:eastAsia="Times New Roman" w:hAnsi="Helvetica"/>
          <w:sz w:val="22"/>
        </w:rPr>
        <w:t xml:space="preserve"> theory of enculturation and Hall’s theory of relational spirituality</w:t>
      </w:r>
      <w:r w:rsidRPr="007D62BF">
        <w:rPr>
          <w:rFonts w:ascii="Helvetica" w:eastAsia="Times New Roman" w:hAnsi="Helvetica"/>
          <w:sz w:val="22"/>
        </w:rPr>
        <w:t xml:space="preserve"> is affirmed</w:t>
      </w:r>
      <w:r w:rsidRPr="00A17275">
        <w:rPr>
          <w:rFonts w:ascii="Helvetica" w:eastAsia="Times New Roman" w:hAnsi="Helvetica"/>
          <w:sz w:val="22"/>
        </w:rPr>
        <w:t>. Christian theological doctrine of man’s intrinsic relational nature and spiritual development even in a school context is intrinsically and indispensably relational</w:t>
      </w:r>
      <w:r w:rsidR="00C020AB">
        <w:rPr>
          <w:rStyle w:val="EndnoteReference"/>
          <w:rFonts w:ascii="Helvetica" w:eastAsia="Times New Roman" w:hAnsi="Helvetica"/>
          <w:sz w:val="22"/>
        </w:rPr>
        <w:endnoteReference w:id="42"/>
      </w:r>
      <w:r w:rsidRPr="00A17275">
        <w:rPr>
          <w:rFonts w:ascii="Helvetica" w:eastAsia="Times New Roman" w:hAnsi="Helvetica"/>
          <w:sz w:val="22"/>
        </w:rPr>
        <w:t>.The research extends Hall’s incorporation of attachment theory to Christian school teachers as well</w:t>
      </w:r>
      <w:r w:rsidR="00A82814">
        <w:rPr>
          <w:rFonts w:ascii="Helvetica" w:eastAsia="Times New Roman" w:hAnsi="Helvetica"/>
          <w:sz w:val="22"/>
        </w:rPr>
        <w:t xml:space="preserve">. </w:t>
      </w:r>
      <w:r w:rsidRPr="00A17275">
        <w:rPr>
          <w:rFonts w:ascii="Helvetica" w:eastAsia="Times New Roman" w:hAnsi="Helvetica"/>
          <w:sz w:val="22"/>
        </w:rPr>
        <w:t>The significance Christian mentorship during disequilibrium life experiences</w:t>
      </w:r>
      <w:r w:rsidR="00A82814">
        <w:rPr>
          <w:rFonts w:ascii="Helvetica" w:eastAsia="Times New Roman" w:hAnsi="Helvetica"/>
          <w:sz w:val="22"/>
        </w:rPr>
        <w:t xml:space="preserve">. </w:t>
      </w:r>
      <w:r w:rsidRPr="007D62BF">
        <w:rPr>
          <w:rFonts w:ascii="Helvetica" w:eastAsia="Times New Roman" w:hAnsi="Helvetica"/>
          <w:sz w:val="22"/>
        </w:rPr>
        <w:t xml:space="preserve">The research revealed friendship are more significant than the literature suggests. </w:t>
      </w:r>
    </w:p>
    <w:p w14:paraId="2FE9EA75" w14:textId="77777777" w:rsidR="00A17275" w:rsidRPr="007D62BF" w:rsidRDefault="00A17275" w:rsidP="007D62BF">
      <w:pPr>
        <w:spacing w:line="240" w:lineRule="auto"/>
        <w:ind w:firstLine="720"/>
        <w:rPr>
          <w:rFonts w:ascii="Helvetica" w:eastAsia="Times New Roman" w:hAnsi="Helvetica"/>
          <w:b/>
          <w:bCs/>
          <w:sz w:val="22"/>
        </w:rPr>
      </w:pPr>
    </w:p>
    <w:p w14:paraId="473C94C8" w14:textId="77777777" w:rsidR="00A63D38" w:rsidRPr="007D62BF" w:rsidRDefault="00A63D38" w:rsidP="007D62BF">
      <w:pPr>
        <w:spacing w:line="240" w:lineRule="auto"/>
        <w:rPr>
          <w:rFonts w:ascii="Helvetica" w:eastAsia="Times New Roman" w:hAnsi="Helvetica"/>
          <w:b/>
          <w:bCs/>
          <w:sz w:val="22"/>
        </w:rPr>
      </w:pPr>
      <w:r w:rsidRPr="007D62BF">
        <w:rPr>
          <w:rFonts w:ascii="Helvetica" w:eastAsia="Times New Roman" w:hAnsi="Helvetica"/>
          <w:b/>
          <w:bCs/>
          <w:sz w:val="22"/>
        </w:rPr>
        <w:t>The second generated theme: Oklahoma Bible Academy contributes to spiritual development with Bible class learning activities for intentional faith internalization through biblical theological knowledge, faith question-oriented discussions, corrective discipline, and referential activities.</w:t>
      </w:r>
    </w:p>
    <w:p w14:paraId="40C82247" w14:textId="77777777" w:rsidR="00A17275" w:rsidRPr="00A17275" w:rsidRDefault="00A17275" w:rsidP="007D62BF">
      <w:pPr>
        <w:spacing w:line="240" w:lineRule="auto"/>
        <w:ind w:left="720"/>
        <w:rPr>
          <w:rFonts w:ascii="Helvetica" w:eastAsia="Times New Roman" w:hAnsi="Helvetica"/>
          <w:i/>
          <w:iCs/>
          <w:sz w:val="22"/>
        </w:rPr>
      </w:pPr>
      <w:r w:rsidRPr="00A17275">
        <w:rPr>
          <w:rFonts w:ascii="Helvetica" w:eastAsia="Times New Roman" w:hAnsi="Helvetica"/>
          <w:i/>
          <w:iCs/>
          <w:sz w:val="22"/>
        </w:rPr>
        <w:t>“There was always talk of application in the modern context, but it was rarely ever talked about in isolation from clear scripture interpretation. And teachers did a good job of bringing those things to the forefront in terms of bringing them to life and making them real. The Bible never felt disconnected or distant.”</w:t>
      </w:r>
    </w:p>
    <w:p w14:paraId="150064A0" w14:textId="77777777" w:rsidR="00A17275" w:rsidRPr="007D62BF" w:rsidRDefault="00A17275" w:rsidP="007D62BF">
      <w:pPr>
        <w:spacing w:line="240" w:lineRule="auto"/>
        <w:rPr>
          <w:rFonts w:ascii="Helvetica" w:eastAsia="Times New Roman" w:hAnsi="Helvetica"/>
          <w:sz w:val="22"/>
        </w:rPr>
      </w:pPr>
    </w:p>
    <w:p w14:paraId="018DC86B" w14:textId="1F3CA626" w:rsidR="00A17275" w:rsidRPr="00A17275" w:rsidRDefault="00A63D38" w:rsidP="007D62BF">
      <w:pPr>
        <w:spacing w:line="240" w:lineRule="auto"/>
        <w:ind w:firstLine="720"/>
        <w:rPr>
          <w:rFonts w:ascii="Helvetica" w:eastAsia="Times New Roman" w:hAnsi="Helvetica"/>
          <w:i/>
          <w:iCs/>
          <w:sz w:val="22"/>
        </w:rPr>
      </w:pPr>
      <w:r w:rsidRPr="007D62BF">
        <w:rPr>
          <w:rFonts w:ascii="Helvetica" w:eastAsia="Times New Roman" w:hAnsi="Helvetica"/>
          <w:sz w:val="22"/>
        </w:rPr>
        <w:t xml:space="preserve">The demographic and qualitative data revealed that Bible class is the environment most significant to adolescent spiritual development in the Christian high school learning context. Learning dynamics that influenced spiritual development in Bible class were teachers’ contagious passion, self-discovery Bible study presentation projects, debates, Scripture memory, apologetics, and relevant life application. Participants did not bifurcate biblical and theological knowledge as distinct from spiritual development. The knowledge and spiritual development were symbiotic processes. </w:t>
      </w:r>
      <w:r w:rsidR="00A17275" w:rsidRPr="00A17275">
        <w:rPr>
          <w:rFonts w:ascii="Helvetica" w:eastAsia="Times New Roman" w:hAnsi="Helvetica"/>
          <w:i/>
          <w:iCs/>
          <w:sz w:val="22"/>
        </w:rPr>
        <w:t>“</w:t>
      </w:r>
      <w:r w:rsidR="007D62BF" w:rsidRPr="00A17275">
        <w:rPr>
          <w:rFonts w:ascii="Helvetica" w:eastAsia="Times New Roman" w:hAnsi="Helvetica"/>
          <w:i/>
          <w:iCs/>
          <w:sz w:val="22"/>
        </w:rPr>
        <w:t>Really</w:t>
      </w:r>
      <w:r w:rsidR="00A17275" w:rsidRPr="00A17275">
        <w:rPr>
          <w:rFonts w:ascii="Helvetica" w:eastAsia="Times New Roman" w:hAnsi="Helvetica"/>
          <w:i/>
          <w:iCs/>
          <w:sz w:val="22"/>
        </w:rPr>
        <w:t xml:space="preserve"> good personal quiet time journaling and at reflective discussion activities for Bible study that forced us to really dig deeply into our own life story and beliefs and how to apply it in our own spiritual context. At OBA, those faith things played a big role in what led me to realize that I wanted to not just have my pinky toe in the water, but dive all in and give Jesus my life.”</w:t>
      </w:r>
    </w:p>
    <w:p w14:paraId="7173337A" w14:textId="57A7EC83" w:rsidR="00A17275" w:rsidRPr="007D62BF" w:rsidRDefault="00A63D38" w:rsidP="007D62BF">
      <w:pPr>
        <w:spacing w:line="240" w:lineRule="auto"/>
        <w:ind w:firstLine="720"/>
        <w:rPr>
          <w:rFonts w:ascii="Helvetica" w:eastAsia="Times New Roman" w:hAnsi="Helvetica"/>
          <w:sz w:val="22"/>
        </w:rPr>
      </w:pPr>
      <w:r w:rsidRPr="007D62BF">
        <w:rPr>
          <w:rFonts w:ascii="Helvetica" w:eastAsia="Times New Roman" w:hAnsi="Helvetica"/>
          <w:sz w:val="22"/>
        </w:rPr>
        <w:t>Student driven questions and discussions were influential to spiritual development as well as corrective conversations from teachers and friends.</w:t>
      </w:r>
      <w:r w:rsidR="007D62BF">
        <w:rPr>
          <w:rFonts w:ascii="Helvetica" w:eastAsia="Times New Roman" w:hAnsi="Helvetica"/>
          <w:sz w:val="22"/>
        </w:rPr>
        <w:t xml:space="preserve"> </w:t>
      </w:r>
      <w:r w:rsidRPr="007D62BF">
        <w:rPr>
          <w:rFonts w:ascii="Helvetica" w:eastAsia="Times New Roman" w:hAnsi="Helvetica"/>
          <w:sz w:val="22"/>
        </w:rPr>
        <w:t xml:space="preserve">Referential spiritual habit activities of </w:t>
      </w:r>
      <w:r w:rsidRPr="007D62BF">
        <w:rPr>
          <w:rFonts w:ascii="Helvetica" w:eastAsia="Times New Roman" w:hAnsi="Helvetica"/>
          <w:sz w:val="22"/>
        </w:rPr>
        <w:lastRenderedPageBreak/>
        <w:t>praise and worship, prayer, personal faith internalization reflective writing activities contributed to high school student spiritual development. Christian high school contributes to an internalized faith spiritual development by challenging students with a biblical perspective critique of relevant controversial topics, spiritual leadership opportunities, tangible service projects, and mission trips.</w:t>
      </w:r>
    </w:p>
    <w:p w14:paraId="0A1F2563" w14:textId="1CE9C92B" w:rsidR="00A17275" w:rsidRPr="007D62BF" w:rsidRDefault="00A17275" w:rsidP="007D62BF">
      <w:pPr>
        <w:spacing w:line="240" w:lineRule="auto"/>
        <w:ind w:firstLine="720"/>
        <w:rPr>
          <w:rFonts w:ascii="Helvetica" w:eastAsia="Times New Roman" w:hAnsi="Helvetica"/>
          <w:sz w:val="22"/>
        </w:rPr>
      </w:pPr>
      <w:r w:rsidRPr="007D62BF">
        <w:rPr>
          <w:rFonts w:ascii="Helvetica" w:eastAsia="Times New Roman" w:hAnsi="Helvetica"/>
          <w:sz w:val="22"/>
        </w:rPr>
        <w:t xml:space="preserve">Theme two affirms </w:t>
      </w:r>
      <w:r w:rsidRPr="00A17275">
        <w:rPr>
          <w:rFonts w:ascii="Helvetica" w:eastAsia="Times New Roman" w:hAnsi="Helvetica"/>
          <w:sz w:val="22"/>
        </w:rPr>
        <w:t>Christian spiritual development that is aligned with biblical teaching does occur in the life of adolescence and the value of biblical literacy and theological knowledge contributes to the spiritual development process</w:t>
      </w:r>
      <w:r w:rsidR="00A82814">
        <w:rPr>
          <w:rFonts w:ascii="Helvetica" w:eastAsia="Times New Roman" w:hAnsi="Helvetica"/>
          <w:sz w:val="22"/>
        </w:rPr>
        <w:t xml:space="preserve">. </w:t>
      </w:r>
      <w:r w:rsidRPr="00A17275">
        <w:rPr>
          <w:rFonts w:ascii="Helvetica" w:eastAsia="Times New Roman" w:hAnsi="Helvetica"/>
          <w:sz w:val="22"/>
        </w:rPr>
        <w:t xml:space="preserve">Christian schools can plan and program intentional learning activities that aid’s </w:t>
      </w:r>
      <w:r w:rsidR="007D62BF" w:rsidRPr="00A17275">
        <w:rPr>
          <w:rFonts w:ascii="Helvetica" w:eastAsia="Times New Roman" w:hAnsi="Helvetica"/>
          <w:sz w:val="22"/>
        </w:rPr>
        <w:t>students’</w:t>
      </w:r>
      <w:r w:rsidRPr="00A17275">
        <w:rPr>
          <w:rFonts w:ascii="Helvetica" w:eastAsia="Times New Roman" w:hAnsi="Helvetica"/>
          <w:sz w:val="22"/>
        </w:rPr>
        <w:t xml:space="preserve"> progress through Krathwohl’s internalization taxonomy. Referential activities and higher order thinking skills can facilitate Fowler’s individuate reflective stage progression. </w:t>
      </w:r>
    </w:p>
    <w:p w14:paraId="3C822D98" w14:textId="77777777" w:rsidR="00A17275" w:rsidRPr="007D62BF" w:rsidRDefault="00A17275" w:rsidP="007D62BF">
      <w:pPr>
        <w:spacing w:line="240" w:lineRule="auto"/>
        <w:ind w:firstLine="720"/>
        <w:rPr>
          <w:rFonts w:ascii="Helvetica" w:eastAsia="Times New Roman" w:hAnsi="Helvetica"/>
          <w:sz w:val="22"/>
        </w:rPr>
      </w:pPr>
    </w:p>
    <w:p w14:paraId="11E7341E" w14:textId="747DBC6F" w:rsidR="00A17275" w:rsidRPr="00A17275" w:rsidRDefault="00A63D38" w:rsidP="007D62BF">
      <w:pPr>
        <w:spacing w:line="240" w:lineRule="auto"/>
        <w:ind w:firstLine="720"/>
        <w:rPr>
          <w:rFonts w:ascii="Helvetica" w:hAnsi="Helvetica"/>
          <w:sz w:val="22"/>
        </w:rPr>
      </w:pPr>
      <w:r w:rsidRPr="007D62BF">
        <w:rPr>
          <w:rFonts w:ascii="Helvetica" w:eastAsia="Times New Roman" w:hAnsi="Helvetica"/>
          <w:b/>
          <w:bCs/>
          <w:sz w:val="22"/>
        </w:rPr>
        <w:t xml:space="preserve">The </w:t>
      </w:r>
      <w:r w:rsidR="007D62BF" w:rsidRPr="007D62BF">
        <w:rPr>
          <w:rFonts w:ascii="Helvetica" w:eastAsia="Times New Roman" w:hAnsi="Helvetica"/>
          <w:b/>
          <w:bCs/>
          <w:sz w:val="22"/>
        </w:rPr>
        <w:t>t</w:t>
      </w:r>
      <w:r w:rsidRPr="007D62BF">
        <w:rPr>
          <w:rFonts w:ascii="Helvetica" w:eastAsia="Times New Roman" w:hAnsi="Helvetica"/>
          <w:b/>
          <w:bCs/>
          <w:sz w:val="22"/>
        </w:rPr>
        <w:t>hird theme is that Oklahoma Bible Academy contributes to spiritual development by being an educational environment that is saturated with the priority of Christian spiritual development in all programs by all personnel</w:t>
      </w:r>
      <w:r w:rsidRPr="007D62BF">
        <w:rPr>
          <w:rFonts w:ascii="Helvetica" w:eastAsia="Times New Roman" w:hAnsi="Helvetica"/>
          <w:sz w:val="22"/>
        </w:rPr>
        <w:t>.</w:t>
      </w:r>
      <w:r w:rsidR="007D62BF">
        <w:rPr>
          <w:rFonts w:ascii="Helvetica" w:eastAsia="Times New Roman" w:hAnsi="Helvetica"/>
          <w:sz w:val="22"/>
        </w:rPr>
        <w:t xml:space="preserve"> </w:t>
      </w:r>
      <w:r w:rsidRPr="007D62BF">
        <w:rPr>
          <w:rFonts w:ascii="Helvetica" w:eastAsia="Times New Roman" w:hAnsi="Helvetica"/>
          <w:sz w:val="22"/>
        </w:rPr>
        <w:t>School programs and courses encourage spiritual development with routine planned prayer, opportune discussions, weekly chapels, and daily Bible classes. The school environment contributed to spiritual development when spiritual development conversations frequently occurred as a normal, regular topic interwoven into conversations with all personnel.</w:t>
      </w:r>
      <w:r w:rsidR="00A17275" w:rsidRPr="007D62BF">
        <w:rPr>
          <w:rFonts w:ascii="Helvetica" w:eastAsia="Times New Roman" w:hAnsi="Helvetica"/>
          <w:sz w:val="22"/>
        </w:rPr>
        <w:t xml:space="preserve">  </w:t>
      </w:r>
      <w:r w:rsidR="00A17275" w:rsidRPr="00A17275">
        <w:rPr>
          <w:rFonts w:ascii="Helvetica" w:eastAsia="Times New Roman" w:hAnsi="Helvetica"/>
          <w:sz w:val="22"/>
        </w:rPr>
        <w:t>“</w:t>
      </w:r>
      <w:proofErr w:type="gramStart"/>
      <w:r w:rsidR="00A17275" w:rsidRPr="00A17275">
        <w:rPr>
          <w:rFonts w:ascii="Helvetica" w:eastAsia="Times New Roman" w:hAnsi="Helvetica"/>
          <w:sz w:val="22"/>
        </w:rPr>
        <w:t>the</w:t>
      </w:r>
      <w:proofErr w:type="gramEnd"/>
      <w:r w:rsidR="00A17275" w:rsidRPr="00A17275">
        <w:rPr>
          <w:rFonts w:ascii="Helvetica" w:eastAsia="Times New Roman" w:hAnsi="Helvetica"/>
          <w:sz w:val="22"/>
        </w:rPr>
        <w:t xml:space="preserve"> faculty’s primary focus was to teach us the gospel. And then that was integrated into whatever else they were teaching.” “And just honestly I got to hear the gospel over and over for the first time and consistently.” </w:t>
      </w:r>
      <w:r w:rsidR="00A17275" w:rsidRPr="007D62BF">
        <w:rPr>
          <w:rFonts w:ascii="Helvetica" w:eastAsia="Times New Roman" w:hAnsi="Helvetica"/>
          <w:sz w:val="22"/>
        </w:rPr>
        <w:t>Biblical integration in non-Bible courses is strongly affirmed as facilitating spiritual development. Christian reflection in non-Bible courses is particularly potent for adolescent spiritual development in the high school</w:t>
      </w:r>
      <w:r w:rsidR="002167BC">
        <w:rPr>
          <w:rFonts w:ascii="Helvetica" w:eastAsia="Times New Roman" w:hAnsi="Helvetica"/>
          <w:sz w:val="22"/>
        </w:rPr>
        <w:t>.</w:t>
      </w:r>
    </w:p>
    <w:p w14:paraId="78AA6E5D" w14:textId="611CE760" w:rsidR="00A63D38" w:rsidRPr="007D62BF" w:rsidRDefault="00A63D38" w:rsidP="007D62BF">
      <w:pPr>
        <w:spacing w:line="240" w:lineRule="auto"/>
        <w:ind w:firstLine="720"/>
        <w:rPr>
          <w:rFonts w:ascii="Helvetica" w:eastAsia="Times New Roman" w:hAnsi="Helvetica"/>
          <w:sz w:val="22"/>
        </w:rPr>
      </w:pPr>
      <w:r w:rsidRPr="007D62BF">
        <w:rPr>
          <w:rFonts w:ascii="Helvetica" w:eastAsia="Times New Roman" w:hAnsi="Helvetica"/>
          <w:sz w:val="22"/>
        </w:rPr>
        <w:t>The participants indicated that the continual, incremental spiritual development practices and encouragements had a compounding cumulative influence upon them as students. Faith learning was not compartmentalized just to chapel or Bible class but was integrated into every course, every personnel, and every extracurricular.</w:t>
      </w:r>
      <w:r w:rsidR="00A17275" w:rsidRPr="007D62BF">
        <w:rPr>
          <w:rFonts w:ascii="Helvetica" w:eastAsia="Times New Roman" w:hAnsi="Helvetica"/>
          <w:sz w:val="22"/>
        </w:rPr>
        <w:t xml:space="preserve">  </w:t>
      </w:r>
      <w:r w:rsidR="00A17275" w:rsidRPr="00A17275">
        <w:rPr>
          <w:rFonts w:ascii="Helvetica" w:eastAsia="Times New Roman" w:hAnsi="Helvetica"/>
          <w:sz w:val="22"/>
        </w:rPr>
        <w:t xml:space="preserve">“Spiritual development was the overall feel. </w:t>
      </w:r>
      <w:proofErr w:type="gramStart"/>
      <w:r w:rsidR="00A17275" w:rsidRPr="00A17275">
        <w:rPr>
          <w:rFonts w:ascii="Helvetica" w:eastAsia="Times New Roman" w:hAnsi="Helvetica"/>
          <w:sz w:val="22"/>
        </w:rPr>
        <w:t>It’s</w:t>
      </w:r>
      <w:proofErr w:type="gramEnd"/>
      <w:r w:rsidR="00A17275" w:rsidRPr="00A17275">
        <w:rPr>
          <w:rFonts w:ascii="Helvetica" w:eastAsia="Times New Roman" w:hAnsi="Helvetica"/>
          <w:sz w:val="22"/>
        </w:rPr>
        <w:t xml:space="preserve"> importance was somehow imprinted on me. </w:t>
      </w:r>
      <w:proofErr w:type="gramStart"/>
      <w:r w:rsidR="00A17275" w:rsidRPr="00A17275">
        <w:rPr>
          <w:rFonts w:ascii="Helvetica" w:eastAsia="Times New Roman" w:hAnsi="Helvetica"/>
          <w:sz w:val="22"/>
        </w:rPr>
        <w:t>So</w:t>
      </w:r>
      <w:proofErr w:type="gramEnd"/>
      <w:r w:rsidR="00A17275" w:rsidRPr="00A17275">
        <w:rPr>
          <w:rFonts w:ascii="Helvetica" w:eastAsia="Times New Roman" w:hAnsi="Helvetica"/>
          <w:sz w:val="22"/>
        </w:rPr>
        <w:t xml:space="preserve"> my relationships with my friends, being known, being cared for by teachers. And then the physical, very tangible, focuses on spiritual growth in Bible class and chapel.”</w:t>
      </w:r>
      <w:r w:rsidR="007D62BF">
        <w:rPr>
          <w:rFonts w:ascii="Helvetica" w:eastAsia="Times New Roman" w:hAnsi="Helvetica"/>
          <w:sz w:val="22"/>
        </w:rPr>
        <w:t xml:space="preserve"> </w:t>
      </w:r>
      <w:r w:rsidRPr="007D62BF">
        <w:rPr>
          <w:rFonts w:ascii="Helvetica" w:eastAsia="Times New Roman" w:hAnsi="Helvetica"/>
          <w:sz w:val="22"/>
        </w:rPr>
        <w:t xml:space="preserve">The wholistic incorporation of faith contributed to deeper internalization and less faith life compartmentalization. </w:t>
      </w:r>
    </w:p>
    <w:p w14:paraId="3D58D85A" w14:textId="6D5725F6" w:rsidR="00A63D38" w:rsidRPr="007D62BF" w:rsidRDefault="00A63D38" w:rsidP="007D62BF">
      <w:pPr>
        <w:spacing w:line="240" w:lineRule="auto"/>
        <w:ind w:firstLine="360"/>
        <w:rPr>
          <w:rFonts w:ascii="Helvetica" w:eastAsia="Times New Roman" w:hAnsi="Helvetica"/>
          <w:b/>
          <w:bCs/>
          <w:sz w:val="22"/>
        </w:rPr>
      </w:pPr>
      <w:r w:rsidRPr="007D62BF">
        <w:rPr>
          <w:rFonts w:ascii="Helvetica" w:eastAsia="Times New Roman" w:hAnsi="Helvetica"/>
          <w:b/>
          <w:bCs/>
          <w:sz w:val="22"/>
        </w:rPr>
        <w:t xml:space="preserve">Theme </w:t>
      </w:r>
      <w:r w:rsidR="007D62BF" w:rsidRPr="007D62BF">
        <w:rPr>
          <w:rFonts w:ascii="Helvetica" w:eastAsia="Times New Roman" w:hAnsi="Helvetica"/>
          <w:b/>
          <w:bCs/>
          <w:sz w:val="22"/>
        </w:rPr>
        <w:t>four</w:t>
      </w:r>
      <w:r w:rsidRPr="007D62BF">
        <w:rPr>
          <w:rFonts w:ascii="Helvetica" w:eastAsia="Times New Roman" w:hAnsi="Helvetica"/>
          <w:b/>
          <w:bCs/>
          <w:sz w:val="22"/>
        </w:rPr>
        <w:t xml:space="preserve"> is</w:t>
      </w:r>
      <w:r w:rsidR="007D62BF" w:rsidRPr="007D62BF">
        <w:rPr>
          <w:rFonts w:ascii="Helvetica" w:eastAsia="Times New Roman" w:hAnsi="Helvetica"/>
          <w:b/>
          <w:bCs/>
          <w:sz w:val="22"/>
        </w:rPr>
        <w:t xml:space="preserve"> that</w:t>
      </w:r>
      <w:r w:rsidRPr="007D62BF">
        <w:rPr>
          <w:rFonts w:ascii="Helvetica" w:eastAsia="Times New Roman" w:hAnsi="Helvetica"/>
          <w:b/>
          <w:bCs/>
          <w:sz w:val="22"/>
        </w:rPr>
        <w:t xml:space="preserve"> Oklahoma Bible Academy contributes to spiritual development when biblical authority governs standards for internal school culture operations and external culture engagement.</w:t>
      </w:r>
    </w:p>
    <w:p w14:paraId="5EA88329" w14:textId="1BDC2BC2" w:rsidR="00A17275" w:rsidRPr="00A17275" w:rsidRDefault="00A63D38" w:rsidP="007D62BF">
      <w:pPr>
        <w:spacing w:line="240" w:lineRule="auto"/>
        <w:ind w:firstLine="360"/>
        <w:rPr>
          <w:rFonts w:ascii="Helvetica" w:eastAsia="Times New Roman" w:hAnsi="Helvetica"/>
          <w:sz w:val="22"/>
        </w:rPr>
      </w:pPr>
      <w:r w:rsidRPr="007D62BF">
        <w:rPr>
          <w:rFonts w:ascii="Helvetica" w:eastAsia="Times New Roman" w:hAnsi="Helvetica"/>
          <w:sz w:val="22"/>
        </w:rPr>
        <w:t xml:space="preserve">Participants attributed the Christian faith standards for determining acceptable and unacceptable behaviors and codes of conduct standards for students and school personnel and the accountability to those standards as influential. </w:t>
      </w:r>
      <w:r w:rsidR="00A17275" w:rsidRPr="00A17275">
        <w:rPr>
          <w:rFonts w:ascii="Helvetica" w:eastAsia="Times New Roman" w:hAnsi="Helvetica"/>
          <w:sz w:val="22"/>
        </w:rPr>
        <w:t>created an environment where behavior that was not conducive just really was not acceptable.” “Teacher G corrected us and held firm boundaries. . . but she loved us so well. And she had so much grace and so much compassion.”</w:t>
      </w:r>
    </w:p>
    <w:p w14:paraId="01BCAD44" w14:textId="77777777" w:rsidR="00A17275" w:rsidRPr="00A17275" w:rsidRDefault="00A17275" w:rsidP="007D62BF">
      <w:pPr>
        <w:spacing w:line="240" w:lineRule="auto"/>
        <w:rPr>
          <w:rFonts w:ascii="Helvetica" w:eastAsia="Times New Roman" w:hAnsi="Helvetica"/>
          <w:sz w:val="22"/>
        </w:rPr>
      </w:pPr>
      <w:r w:rsidRPr="00A17275">
        <w:rPr>
          <w:rFonts w:ascii="Helvetica" w:eastAsia="Times New Roman" w:hAnsi="Helvetica"/>
          <w:sz w:val="22"/>
        </w:rPr>
        <w:t>“Students couldn't really get away with stuff, but you still knew that the faculty cared about you. They modeled you can be a loving person and not compromise right and wrong.”</w:t>
      </w:r>
    </w:p>
    <w:p w14:paraId="660ABDEE" w14:textId="6926C315" w:rsidR="00A17275" w:rsidRPr="007D62BF" w:rsidRDefault="00A63D38" w:rsidP="007D62BF">
      <w:pPr>
        <w:spacing w:line="240" w:lineRule="auto"/>
        <w:ind w:firstLine="720"/>
        <w:rPr>
          <w:rFonts w:ascii="Helvetica" w:hAnsi="Helvetica"/>
          <w:sz w:val="22"/>
        </w:rPr>
      </w:pPr>
      <w:r w:rsidRPr="007D62BF">
        <w:rPr>
          <w:rFonts w:ascii="Helvetica" w:eastAsia="Times New Roman" w:hAnsi="Helvetica"/>
          <w:sz w:val="22"/>
        </w:rPr>
        <w:t>The Christian high school contributes to spiritual development by exposing and critiquing popular culture and other world views’ answers to life’s ultimate questions against a biblical perspective.</w:t>
      </w:r>
      <w:r w:rsidR="00A17275" w:rsidRPr="007D62BF">
        <w:rPr>
          <w:rFonts w:ascii="Helvetica" w:eastAsia="Times New Roman" w:hAnsi="Helvetica"/>
          <w:sz w:val="22"/>
        </w:rPr>
        <w:t xml:space="preserve">  Critiquing culture and comparing worldviews against biblical teaching of truth claims, ethics and morality standards was undervalued in the literature. </w:t>
      </w:r>
    </w:p>
    <w:p w14:paraId="1470C432" w14:textId="718945D7" w:rsidR="00A63D38" w:rsidRPr="007D62BF" w:rsidRDefault="00A63D38" w:rsidP="007D62BF">
      <w:pPr>
        <w:spacing w:line="240" w:lineRule="auto"/>
        <w:ind w:firstLine="720"/>
        <w:rPr>
          <w:rFonts w:ascii="Helvetica" w:eastAsia="Times New Roman" w:hAnsi="Helvetica"/>
          <w:sz w:val="22"/>
        </w:rPr>
      </w:pPr>
      <w:r w:rsidRPr="007D62BF">
        <w:rPr>
          <w:rFonts w:ascii="Helvetica" w:eastAsia="Times New Roman" w:hAnsi="Helvetica"/>
          <w:sz w:val="22"/>
        </w:rPr>
        <w:t xml:space="preserve"> A consistency of biblical application amongst the school operations helped provided a cohesive systematic operating system for students. Students being trained to discern cultural values by critiquing entertainment messages aided spiritual development.  The participants </w:t>
      </w:r>
      <w:r w:rsidRPr="007D62BF">
        <w:rPr>
          <w:rFonts w:ascii="Helvetica" w:eastAsia="Times New Roman" w:hAnsi="Helvetica"/>
          <w:sz w:val="22"/>
        </w:rPr>
        <w:lastRenderedPageBreak/>
        <w:t>were grateful for the foundation of biblical Christian spiritual development they internalized during their high school years</w:t>
      </w:r>
      <w:r w:rsidR="00A17275" w:rsidRPr="007D62BF">
        <w:rPr>
          <w:rFonts w:ascii="Helvetica" w:eastAsia="Times New Roman" w:hAnsi="Helvetica"/>
          <w:sz w:val="22"/>
        </w:rPr>
        <w:t xml:space="preserve">. </w:t>
      </w:r>
    </w:p>
    <w:p w14:paraId="3D84104B" w14:textId="3A492BF0" w:rsidR="00A63D38" w:rsidRPr="007D62BF" w:rsidRDefault="00A63D38" w:rsidP="007D62BF">
      <w:pPr>
        <w:spacing w:line="240" w:lineRule="auto"/>
        <w:ind w:firstLine="720"/>
        <w:rPr>
          <w:rFonts w:ascii="Helvetica" w:eastAsia="Times New Roman" w:hAnsi="Helvetica"/>
          <w:sz w:val="22"/>
        </w:rPr>
      </w:pPr>
      <w:r w:rsidRPr="007D62BF">
        <w:rPr>
          <w:rFonts w:ascii="Helvetica" w:eastAsia="Times New Roman" w:hAnsi="Helvetica"/>
          <w:sz w:val="22"/>
        </w:rPr>
        <w:t>The research affirmed the value of meaningful mentor relationships with teachers and added further insights into the mentor relationship. New insight was discovered as to the importance of faith-aligned friendship to spiritual development. The findings affirmed the value of the Christian Scripture as the organizing story to creating meaning from life experiences. The findings added new insights into the types of learning activities that promote faith internalization. The findings also emphasized the priority of Christian spiritual development being saturated in all programs by all personnel. Biblical integration in all subject matters and consistent enculturation provides a coherent, organizing life operating system. The findings verified the Christian school serves as an authoritative community to students. The research also contributed new insight that exposure to other belief systems and cultural discernment is significant to spiritual development.</w:t>
      </w:r>
    </w:p>
    <w:p w14:paraId="0E71F2C7" w14:textId="732FC02A" w:rsidR="00A63D38" w:rsidRPr="007D62BF" w:rsidRDefault="00A63D38" w:rsidP="007D62BF">
      <w:pPr>
        <w:spacing w:line="240" w:lineRule="auto"/>
        <w:ind w:firstLine="720"/>
        <w:rPr>
          <w:rFonts w:ascii="Helvetica" w:eastAsia="Times New Roman" w:hAnsi="Helvetica"/>
          <w:sz w:val="22"/>
        </w:rPr>
      </w:pPr>
      <w:r w:rsidRPr="007D62BF">
        <w:rPr>
          <w:rFonts w:ascii="Helvetica" w:eastAsia="Times New Roman" w:hAnsi="Helvetica"/>
          <w:sz w:val="22"/>
        </w:rPr>
        <w:t xml:space="preserve">The research findings also offered Christian school’s practical implications to improve spiritual development. The research findings suggested several practical implications for Christian school administrators, Christian school teachers, and classroom Bible teachers. The spiritual development priority needs to be clearly communicated and celebrated. All personnel processes need to support the spiritual development priority. Teachers’ influence by planning routines and rhythms for biblical integration, biblical integration discussions, and spiritual habits such as prayer. Teachers establish curriculum materials with appropriate worldview comparison exposure and implement corrective discipline. Bible classrooms were particularly influential therefore maximized for spiritual development. The passion of the Bible teacher needs to be contagious. Higher order critical thinking learning activities and clear relevancy need to incorporate into Bible </w:t>
      </w:r>
      <w:r w:rsidR="001F6C30" w:rsidRPr="007D62BF">
        <w:rPr>
          <w:rFonts w:ascii="Helvetica" w:eastAsia="Times New Roman" w:hAnsi="Helvetica"/>
          <w:sz w:val="22"/>
        </w:rPr>
        <w:t>teaching</w:t>
      </w:r>
      <w:r w:rsidRPr="007D62BF">
        <w:rPr>
          <w:rFonts w:ascii="Helvetica" w:eastAsia="Times New Roman" w:hAnsi="Helvetica"/>
          <w:sz w:val="22"/>
        </w:rPr>
        <w:t>.</w:t>
      </w:r>
    </w:p>
    <w:p w14:paraId="447B747D" w14:textId="3EC6BBFE" w:rsidR="00A63D38" w:rsidRDefault="002167BC" w:rsidP="007D62BF">
      <w:pPr>
        <w:spacing w:line="240" w:lineRule="auto"/>
        <w:ind w:firstLine="720"/>
        <w:rPr>
          <w:rFonts w:ascii="Helvetica" w:eastAsia="Times New Roman" w:hAnsi="Helvetica"/>
          <w:sz w:val="22"/>
        </w:rPr>
      </w:pPr>
      <w:r>
        <w:rPr>
          <w:rFonts w:ascii="Helvetica" w:eastAsia="Times New Roman" w:hAnsi="Helvetica"/>
          <w:sz w:val="22"/>
        </w:rPr>
        <w:t>The t</w:t>
      </w:r>
      <w:r w:rsidR="00A63D38" w:rsidRPr="007D62BF">
        <w:rPr>
          <w:rFonts w:ascii="Helvetica" w:eastAsia="Times New Roman" w:hAnsi="Helvetica"/>
          <w:sz w:val="22"/>
        </w:rPr>
        <w:t>hemes are suggested to be transferable to the church youth ministry and parachurch ministry context. The role of relationships in the faith community as well as the intentional learning activities to promote faith internalization</w:t>
      </w:r>
      <w:r w:rsidR="00C15ABE">
        <w:rPr>
          <w:rFonts w:ascii="Helvetica" w:eastAsia="Times New Roman" w:hAnsi="Helvetica"/>
          <w:sz w:val="22"/>
        </w:rPr>
        <w:t xml:space="preserve"> is</w:t>
      </w:r>
      <w:r w:rsidR="00A63D38" w:rsidRPr="007D62BF">
        <w:rPr>
          <w:rFonts w:ascii="Helvetica" w:eastAsia="Times New Roman" w:hAnsi="Helvetica"/>
          <w:sz w:val="22"/>
        </w:rPr>
        <w:t xml:space="preserve"> relevant to church ministry context. The findings of example setting, question and answer discussion, faith saturation, and aligned operational standards are suggested to be transferable to the </w:t>
      </w:r>
      <w:r w:rsidR="001F6C30" w:rsidRPr="007D62BF">
        <w:rPr>
          <w:rFonts w:ascii="Helvetica" w:eastAsia="Times New Roman" w:hAnsi="Helvetica"/>
          <w:sz w:val="22"/>
        </w:rPr>
        <w:t xml:space="preserve">church context. </w:t>
      </w:r>
      <w:r w:rsidR="00A63D38" w:rsidRPr="007D62BF">
        <w:rPr>
          <w:rFonts w:ascii="Helvetica" w:eastAsia="Times New Roman" w:hAnsi="Helvetica"/>
          <w:sz w:val="22"/>
        </w:rPr>
        <w:t xml:space="preserve">Further research </w:t>
      </w:r>
      <w:r w:rsidR="00A17275" w:rsidRPr="007D62BF">
        <w:rPr>
          <w:rFonts w:ascii="Helvetica" w:eastAsia="Times New Roman" w:hAnsi="Helvetica"/>
          <w:sz w:val="22"/>
        </w:rPr>
        <w:t>is</w:t>
      </w:r>
      <w:r w:rsidR="00A63D38" w:rsidRPr="007D62BF">
        <w:rPr>
          <w:rFonts w:ascii="Helvetica" w:eastAsia="Times New Roman" w:hAnsi="Helvetica"/>
          <w:sz w:val="22"/>
        </w:rPr>
        <w:t xml:space="preserve"> suggested regarding student/teacher mentor relationship components, facilitating faith friendship discussions,</w:t>
      </w:r>
      <w:r w:rsidR="00A17275" w:rsidRPr="007D62BF">
        <w:rPr>
          <w:rFonts w:ascii="Helvetica" w:eastAsia="Times New Roman" w:hAnsi="Helvetica"/>
          <w:sz w:val="22"/>
        </w:rPr>
        <w:t xml:space="preserve"> discipline that provokes discipleship,</w:t>
      </w:r>
      <w:r w:rsidR="00A63D38" w:rsidRPr="007D62BF">
        <w:rPr>
          <w:rFonts w:ascii="Helvetica" w:eastAsia="Times New Roman" w:hAnsi="Helvetica"/>
          <w:sz w:val="22"/>
        </w:rPr>
        <w:t xml:space="preserve"> competing worldview exposure, generational culture influencers, and with those who disengaged from spiritual development after high school. This research project is helpful to those seeking to influence adolescents’ progression in Christian spiritual development. </w:t>
      </w:r>
    </w:p>
    <w:p w14:paraId="3AFA9F8B" w14:textId="77777777" w:rsidR="00144B04" w:rsidRDefault="00144B04" w:rsidP="007D62BF">
      <w:pPr>
        <w:spacing w:line="240" w:lineRule="auto"/>
        <w:ind w:firstLine="720"/>
        <w:rPr>
          <w:rFonts w:ascii="Helvetica" w:eastAsia="Times New Roman" w:hAnsi="Helvetica"/>
          <w:sz w:val="22"/>
        </w:rPr>
      </w:pPr>
    </w:p>
    <w:p w14:paraId="6A3785BC" w14:textId="77777777" w:rsidR="00144B04" w:rsidRDefault="00144B04" w:rsidP="007D62BF">
      <w:pPr>
        <w:spacing w:line="240" w:lineRule="auto"/>
        <w:ind w:firstLine="720"/>
        <w:rPr>
          <w:rFonts w:ascii="Helvetica" w:eastAsia="Times New Roman" w:hAnsi="Helvetica"/>
          <w:sz w:val="22"/>
        </w:rPr>
      </w:pPr>
    </w:p>
    <w:p w14:paraId="31ECDA1D" w14:textId="77777777" w:rsidR="00144B04" w:rsidRDefault="00144B04" w:rsidP="007D62BF">
      <w:pPr>
        <w:spacing w:line="240" w:lineRule="auto"/>
        <w:ind w:firstLine="720"/>
        <w:rPr>
          <w:rFonts w:ascii="Helvetica" w:eastAsia="Times New Roman" w:hAnsi="Helvetica"/>
          <w:sz w:val="22"/>
        </w:rPr>
      </w:pPr>
    </w:p>
    <w:p w14:paraId="340B8469" w14:textId="77777777" w:rsidR="00144B04" w:rsidRDefault="00144B04" w:rsidP="007D62BF">
      <w:pPr>
        <w:spacing w:line="240" w:lineRule="auto"/>
        <w:ind w:firstLine="720"/>
        <w:rPr>
          <w:rFonts w:ascii="Helvetica" w:eastAsia="Times New Roman" w:hAnsi="Helvetica"/>
          <w:sz w:val="22"/>
        </w:rPr>
      </w:pPr>
    </w:p>
    <w:p w14:paraId="099C37F8" w14:textId="77777777" w:rsidR="00144B04" w:rsidRDefault="00144B04" w:rsidP="007D62BF">
      <w:pPr>
        <w:spacing w:line="240" w:lineRule="auto"/>
        <w:ind w:firstLine="720"/>
        <w:rPr>
          <w:rFonts w:ascii="Helvetica" w:eastAsia="Times New Roman" w:hAnsi="Helvetica"/>
          <w:sz w:val="22"/>
        </w:rPr>
      </w:pPr>
    </w:p>
    <w:p w14:paraId="4A8FBEE3" w14:textId="77777777" w:rsidR="00144B04" w:rsidRDefault="00144B04" w:rsidP="007D62BF">
      <w:pPr>
        <w:spacing w:line="240" w:lineRule="auto"/>
        <w:ind w:firstLine="720"/>
        <w:rPr>
          <w:rFonts w:ascii="Helvetica" w:eastAsia="Times New Roman" w:hAnsi="Helvetica"/>
          <w:sz w:val="22"/>
        </w:rPr>
      </w:pPr>
    </w:p>
    <w:p w14:paraId="5ABFA6D2" w14:textId="77777777" w:rsidR="00144B04" w:rsidRDefault="00144B04" w:rsidP="007D62BF">
      <w:pPr>
        <w:spacing w:line="240" w:lineRule="auto"/>
        <w:ind w:firstLine="720"/>
        <w:rPr>
          <w:rFonts w:ascii="Helvetica" w:eastAsia="Times New Roman" w:hAnsi="Helvetica"/>
          <w:sz w:val="22"/>
        </w:rPr>
      </w:pPr>
    </w:p>
    <w:p w14:paraId="2619E6C4" w14:textId="77777777" w:rsidR="00144B04" w:rsidRDefault="00144B04" w:rsidP="007D62BF">
      <w:pPr>
        <w:spacing w:line="240" w:lineRule="auto"/>
        <w:ind w:firstLine="720"/>
        <w:rPr>
          <w:rFonts w:ascii="Helvetica" w:eastAsia="Times New Roman" w:hAnsi="Helvetica"/>
          <w:sz w:val="22"/>
        </w:rPr>
      </w:pPr>
    </w:p>
    <w:p w14:paraId="5E809F60" w14:textId="77777777" w:rsidR="00144B04" w:rsidRDefault="00144B04" w:rsidP="007D62BF">
      <w:pPr>
        <w:spacing w:line="240" w:lineRule="auto"/>
        <w:ind w:firstLine="720"/>
        <w:rPr>
          <w:rFonts w:ascii="Helvetica" w:eastAsia="Times New Roman" w:hAnsi="Helvetica"/>
          <w:sz w:val="22"/>
        </w:rPr>
      </w:pPr>
    </w:p>
    <w:p w14:paraId="4D2329CD" w14:textId="77777777" w:rsidR="00144B04" w:rsidRDefault="00144B04" w:rsidP="007D62BF">
      <w:pPr>
        <w:spacing w:line="240" w:lineRule="auto"/>
        <w:ind w:firstLine="720"/>
        <w:rPr>
          <w:rFonts w:ascii="Helvetica" w:eastAsia="Times New Roman" w:hAnsi="Helvetica"/>
          <w:sz w:val="22"/>
        </w:rPr>
      </w:pPr>
    </w:p>
    <w:p w14:paraId="0E8A48F6" w14:textId="77777777" w:rsidR="00144B04" w:rsidRDefault="00144B04" w:rsidP="007D62BF">
      <w:pPr>
        <w:spacing w:line="240" w:lineRule="auto"/>
        <w:ind w:firstLine="720"/>
        <w:rPr>
          <w:rFonts w:ascii="Helvetica" w:eastAsia="Times New Roman" w:hAnsi="Helvetica"/>
          <w:sz w:val="22"/>
        </w:rPr>
      </w:pPr>
    </w:p>
    <w:p w14:paraId="1342F162" w14:textId="77777777" w:rsidR="00144B04" w:rsidRDefault="00144B04" w:rsidP="007D62BF">
      <w:pPr>
        <w:spacing w:line="240" w:lineRule="auto"/>
        <w:ind w:firstLine="720"/>
        <w:rPr>
          <w:rFonts w:ascii="Helvetica" w:eastAsia="Times New Roman" w:hAnsi="Helvetica"/>
          <w:sz w:val="22"/>
        </w:rPr>
      </w:pPr>
    </w:p>
    <w:p w14:paraId="5FA9BB81" w14:textId="77777777" w:rsidR="00144B04" w:rsidRDefault="00144B04" w:rsidP="007D62BF">
      <w:pPr>
        <w:spacing w:line="240" w:lineRule="auto"/>
        <w:ind w:firstLine="720"/>
        <w:rPr>
          <w:rFonts w:ascii="Helvetica" w:eastAsia="Times New Roman" w:hAnsi="Helvetica"/>
          <w:sz w:val="22"/>
        </w:rPr>
      </w:pPr>
    </w:p>
    <w:p w14:paraId="2FBCB482" w14:textId="77777777" w:rsidR="00144B04" w:rsidRDefault="00144B04" w:rsidP="007D62BF">
      <w:pPr>
        <w:spacing w:line="240" w:lineRule="auto"/>
        <w:ind w:firstLine="720"/>
        <w:rPr>
          <w:rFonts w:ascii="Helvetica" w:eastAsia="Times New Roman" w:hAnsi="Helvetica"/>
          <w:sz w:val="22"/>
        </w:rPr>
      </w:pPr>
    </w:p>
    <w:p w14:paraId="058D6AA2" w14:textId="0D8B2FFD" w:rsidR="00F5179C" w:rsidRPr="007D62BF" w:rsidRDefault="00F5179C" w:rsidP="007D62BF">
      <w:pPr>
        <w:spacing w:line="240" w:lineRule="auto"/>
        <w:ind w:firstLine="720"/>
        <w:rPr>
          <w:rFonts w:ascii="Helvetica" w:eastAsia="Times New Roman" w:hAnsi="Helvetica"/>
          <w:sz w:val="22"/>
        </w:rPr>
      </w:pPr>
      <w:r>
        <w:rPr>
          <w:rFonts w:ascii="Helvetica" w:eastAsia="Times New Roman" w:hAnsi="Helvetica"/>
          <w:sz w:val="22"/>
        </w:rPr>
        <w:lastRenderedPageBreak/>
        <w:t xml:space="preserve">The figure below illustrates the layers of the foundation that adolescent spiritual development is built upon. </w:t>
      </w:r>
    </w:p>
    <w:p w14:paraId="53B0DD01" w14:textId="2999A04A" w:rsidR="00F83BD2" w:rsidRPr="007D62BF" w:rsidRDefault="00290AD6" w:rsidP="007D62BF">
      <w:pPr>
        <w:spacing w:line="240" w:lineRule="auto"/>
        <w:ind w:firstLine="720"/>
        <w:rPr>
          <w:rFonts w:ascii="Helvetica" w:eastAsia="Times New Roman" w:hAnsi="Helvetica"/>
          <w:sz w:val="22"/>
        </w:rPr>
      </w:pPr>
      <w:r w:rsidRPr="007D62BF">
        <w:rPr>
          <w:rFonts w:ascii="Helvetica" w:hAnsi="Helvetica"/>
          <w:noProof/>
          <w:sz w:val="22"/>
        </w:rPr>
        <w:drawing>
          <wp:inline distT="0" distB="0" distL="0" distR="0" wp14:anchorId="35BDE635" wp14:editId="65D982AA">
            <wp:extent cx="5056909" cy="5415915"/>
            <wp:effectExtent l="0" t="0" r="0" b="0"/>
            <wp:docPr id="902959563" name="Picture 5" descr="A blue figure on top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106967" cy="5469527"/>
                    </a:xfrm>
                    <a:prstGeom prst="rect">
                      <a:avLst/>
                    </a:prstGeom>
                  </pic:spPr>
                </pic:pic>
              </a:graphicData>
            </a:graphic>
          </wp:inline>
        </w:drawing>
      </w:r>
      <w:r w:rsidR="00C06797" w:rsidRPr="007D62BF">
        <w:rPr>
          <w:rFonts w:ascii="Helvetica" w:hAnsi="Helvetica"/>
          <w:sz w:val="22"/>
        </w:rPr>
        <w:tab/>
      </w:r>
      <w:r w:rsidR="00E42FF5" w:rsidRPr="007D62BF">
        <w:rPr>
          <w:rFonts w:ascii="Helvetica" w:hAnsi="Helvetica"/>
          <w:sz w:val="22"/>
        </w:rPr>
        <w:tab/>
      </w:r>
      <w:bookmarkEnd w:id="0"/>
    </w:p>
    <w:p w14:paraId="7C52469F" w14:textId="77777777" w:rsidR="00F83BD2" w:rsidRDefault="00F83BD2" w:rsidP="007D62BF">
      <w:pPr>
        <w:spacing w:line="240" w:lineRule="auto"/>
        <w:rPr>
          <w:rFonts w:ascii="Helvetica" w:hAnsi="Helvetica"/>
          <w:sz w:val="22"/>
        </w:rPr>
      </w:pPr>
    </w:p>
    <w:p w14:paraId="61F84B38" w14:textId="70D68D75" w:rsidR="00144B04" w:rsidRDefault="00144B04" w:rsidP="007D62BF">
      <w:pPr>
        <w:spacing w:line="240" w:lineRule="auto"/>
        <w:rPr>
          <w:rFonts w:ascii="Helvetica" w:hAnsi="Helvetica"/>
          <w:b/>
          <w:bCs/>
          <w:sz w:val="22"/>
        </w:rPr>
      </w:pPr>
      <w:r w:rsidRPr="00144B04">
        <w:rPr>
          <w:rFonts w:ascii="Helvetica" w:hAnsi="Helvetica"/>
          <w:b/>
          <w:bCs/>
          <w:sz w:val="22"/>
        </w:rPr>
        <w:t xml:space="preserve">Unexpected Insights and Discoveries: </w:t>
      </w:r>
    </w:p>
    <w:p w14:paraId="2B57E8E6" w14:textId="6AA3BAB1" w:rsidR="00144B04" w:rsidRDefault="00144B04" w:rsidP="007D62BF">
      <w:pPr>
        <w:spacing w:line="240" w:lineRule="auto"/>
        <w:rPr>
          <w:rFonts w:ascii="Helvetica" w:hAnsi="Helvetica"/>
          <w:sz w:val="22"/>
        </w:rPr>
      </w:pPr>
      <w:r>
        <w:rPr>
          <w:rFonts w:ascii="Helvetica" w:hAnsi="Helvetica"/>
          <w:b/>
          <w:bCs/>
          <w:sz w:val="22"/>
        </w:rPr>
        <w:tab/>
        <w:t>-</w:t>
      </w:r>
      <w:r w:rsidRPr="00144B04">
        <w:rPr>
          <w:rFonts w:ascii="Helvetica" w:hAnsi="Helvetica"/>
          <w:sz w:val="22"/>
        </w:rPr>
        <w:t>Dominance of relationship of modeling and mentoring over content delivery.</w:t>
      </w:r>
    </w:p>
    <w:p w14:paraId="740DDECD" w14:textId="6967C40F" w:rsidR="00144B04" w:rsidRDefault="00144B04" w:rsidP="007D62BF">
      <w:pPr>
        <w:spacing w:line="240" w:lineRule="auto"/>
        <w:rPr>
          <w:rFonts w:ascii="Helvetica" w:hAnsi="Helvetica"/>
          <w:sz w:val="22"/>
        </w:rPr>
      </w:pPr>
      <w:r>
        <w:rPr>
          <w:rFonts w:ascii="Helvetica" w:hAnsi="Helvetica"/>
          <w:sz w:val="22"/>
        </w:rPr>
        <w:tab/>
        <w:t xml:space="preserve">-Significance of teachers’ authentic vulnerability storytelling. </w:t>
      </w:r>
    </w:p>
    <w:p w14:paraId="323FB816" w14:textId="2CEBF294" w:rsidR="00144B04" w:rsidRDefault="00144B04" w:rsidP="007D62BF">
      <w:pPr>
        <w:spacing w:line="240" w:lineRule="auto"/>
        <w:rPr>
          <w:rFonts w:ascii="Helvetica" w:hAnsi="Helvetica"/>
          <w:sz w:val="22"/>
        </w:rPr>
      </w:pPr>
      <w:r>
        <w:rPr>
          <w:rFonts w:ascii="Helvetica" w:hAnsi="Helvetica"/>
          <w:sz w:val="22"/>
        </w:rPr>
        <w:tab/>
        <w:t xml:space="preserve">-One on one conversations during life challenge influences more than upfront teaching. </w:t>
      </w:r>
    </w:p>
    <w:p w14:paraId="4EAE851A" w14:textId="77777777" w:rsidR="00144B04" w:rsidRDefault="00144B04" w:rsidP="007D62BF">
      <w:pPr>
        <w:spacing w:line="240" w:lineRule="auto"/>
        <w:rPr>
          <w:rFonts w:ascii="Helvetica" w:hAnsi="Helvetica"/>
          <w:sz w:val="22"/>
        </w:rPr>
      </w:pPr>
      <w:r>
        <w:rPr>
          <w:rFonts w:ascii="Helvetica" w:hAnsi="Helvetica"/>
          <w:sz w:val="22"/>
        </w:rPr>
        <w:tab/>
        <w:t xml:space="preserve">-Significance of the spontaneous faith conversations amongst friends. </w:t>
      </w:r>
    </w:p>
    <w:p w14:paraId="46F78FE5" w14:textId="7746C3C3" w:rsidR="00144B04" w:rsidRDefault="00144B04" w:rsidP="007D62BF">
      <w:pPr>
        <w:spacing w:line="240" w:lineRule="auto"/>
        <w:rPr>
          <w:rFonts w:ascii="Helvetica" w:hAnsi="Helvetica"/>
          <w:sz w:val="22"/>
        </w:rPr>
      </w:pPr>
      <w:r>
        <w:rPr>
          <w:rFonts w:ascii="Helvetica" w:hAnsi="Helvetica"/>
          <w:sz w:val="22"/>
        </w:rPr>
        <w:tab/>
        <w:t xml:space="preserve">-Students perception of teacher availability outside of class period. </w:t>
      </w:r>
    </w:p>
    <w:p w14:paraId="7972CE51" w14:textId="1535C0FD" w:rsidR="00144B04" w:rsidRDefault="00144B04" w:rsidP="007D62BF">
      <w:pPr>
        <w:spacing w:line="240" w:lineRule="auto"/>
        <w:rPr>
          <w:rFonts w:ascii="Helvetica" w:hAnsi="Helvetica"/>
          <w:sz w:val="22"/>
        </w:rPr>
      </w:pPr>
      <w:r>
        <w:rPr>
          <w:rFonts w:ascii="Helvetica" w:hAnsi="Helvetica"/>
          <w:sz w:val="22"/>
        </w:rPr>
        <w:tab/>
        <w:t xml:space="preserve">-Significance of biblical integration in </w:t>
      </w:r>
      <w:proofErr w:type="spellStart"/>
      <w:r>
        <w:rPr>
          <w:rFonts w:ascii="Helvetica" w:hAnsi="Helvetica"/>
          <w:sz w:val="22"/>
        </w:rPr>
        <w:t>non bible</w:t>
      </w:r>
      <w:proofErr w:type="spellEnd"/>
      <w:r>
        <w:rPr>
          <w:rFonts w:ascii="Helvetica" w:hAnsi="Helvetica"/>
          <w:sz w:val="22"/>
        </w:rPr>
        <w:t xml:space="preserve"> courses: math, science, English.  </w:t>
      </w:r>
    </w:p>
    <w:p w14:paraId="0F0D8BE0" w14:textId="225281B9" w:rsidR="00144B04" w:rsidRDefault="00144B04" w:rsidP="007D62BF">
      <w:pPr>
        <w:spacing w:line="240" w:lineRule="auto"/>
        <w:rPr>
          <w:rFonts w:ascii="Helvetica" w:hAnsi="Helvetica"/>
          <w:sz w:val="22"/>
        </w:rPr>
      </w:pPr>
      <w:r>
        <w:rPr>
          <w:rFonts w:ascii="Helvetica" w:hAnsi="Helvetica"/>
          <w:sz w:val="22"/>
        </w:rPr>
        <w:tab/>
        <w:t>-Cumulative effect of habitual Christian practices.</w:t>
      </w:r>
    </w:p>
    <w:p w14:paraId="4D08D1D3" w14:textId="45888B3D" w:rsidR="00144B04" w:rsidRDefault="00144B04" w:rsidP="007D62BF">
      <w:pPr>
        <w:spacing w:line="240" w:lineRule="auto"/>
        <w:rPr>
          <w:rFonts w:ascii="Helvetica" w:hAnsi="Helvetica"/>
          <w:sz w:val="22"/>
        </w:rPr>
      </w:pPr>
      <w:r>
        <w:rPr>
          <w:rFonts w:ascii="Helvetica" w:hAnsi="Helvetica"/>
          <w:sz w:val="22"/>
        </w:rPr>
        <w:tab/>
        <w:t xml:space="preserve">-Significance of the observed teacher’s personal discipline.  </w:t>
      </w:r>
    </w:p>
    <w:p w14:paraId="06E35940" w14:textId="724E20EA" w:rsidR="00144B04" w:rsidRDefault="00144B04" w:rsidP="007D62BF">
      <w:pPr>
        <w:spacing w:line="240" w:lineRule="auto"/>
        <w:rPr>
          <w:rFonts w:ascii="Helvetica" w:hAnsi="Helvetica"/>
          <w:sz w:val="22"/>
        </w:rPr>
      </w:pPr>
      <w:r>
        <w:rPr>
          <w:rFonts w:ascii="Helvetica" w:hAnsi="Helvetica"/>
          <w:sz w:val="22"/>
        </w:rPr>
        <w:tab/>
        <w:t xml:space="preserve">-Accountability and corrective discipline to Christian standards of behavior. </w:t>
      </w:r>
    </w:p>
    <w:p w14:paraId="1EDDAF24" w14:textId="77F71B8A" w:rsidR="00144B04" w:rsidRDefault="00144B04" w:rsidP="007D62BF">
      <w:pPr>
        <w:spacing w:line="240" w:lineRule="auto"/>
        <w:rPr>
          <w:rFonts w:ascii="Helvetica" w:hAnsi="Helvetica"/>
          <w:sz w:val="22"/>
        </w:rPr>
      </w:pPr>
      <w:r>
        <w:rPr>
          <w:rFonts w:ascii="Helvetica" w:hAnsi="Helvetica"/>
          <w:sz w:val="22"/>
        </w:rPr>
        <w:tab/>
        <w:t xml:space="preserve">-Non-Christian worldviews exposure and critique. </w:t>
      </w:r>
    </w:p>
    <w:p w14:paraId="178C5BF3" w14:textId="00451708" w:rsidR="00144B04" w:rsidRPr="00144B04" w:rsidRDefault="00144B04" w:rsidP="007D62BF">
      <w:pPr>
        <w:spacing w:line="240" w:lineRule="auto"/>
        <w:rPr>
          <w:rFonts w:ascii="Helvetica" w:hAnsi="Helvetica"/>
          <w:sz w:val="22"/>
        </w:rPr>
      </w:pPr>
      <w:r>
        <w:rPr>
          <w:rFonts w:ascii="Helvetica" w:hAnsi="Helvetica"/>
          <w:sz w:val="22"/>
        </w:rPr>
        <w:tab/>
        <w:t xml:space="preserve">-Normal begets normal not boredom. </w:t>
      </w:r>
    </w:p>
    <w:p w14:paraId="1290ADA0" w14:textId="77777777" w:rsidR="00144B04" w:rsidRDefault="00144B04" w:rsidP="007D62BF">
      <w:pPr>
        <w:spacing w:line="240" w:lineRule="auto"/>
        <w:rPr>
          <w:rFonts w:ascii="Helvetica" w:hAnsi="Helvetica"/>
          <w:b/>
          <w:bCs/>
          <w:sz w:val="22"/>
        </w:rPr>
      </w:pPr>
      <w:r>
        <w:rPr>
          <w:rFonts w:ascii="Helvetica" w:hAnsi="Helvetica"/>
          <w:b/>
          <w:bCs/>
          <w:sz w:val="22"/>
        </w:rPr>
        <w:lastRenderedPageBreak/>
        <w:tab/>
      </w:r>
    </w:p>
    <w:p w14:paraId="2D7B0908" w14:textId="25CF65F6" w:rsidR="00144B04" w:rsidRDefault="00144B04" w:rsidP="007D62BF">
      <w:pPr>
        <w:spacing w:line="240" w:lineRule="auto"/>
        <w:rPr>
          <w:rFonts w:ascii="Helvetica" w:hAnsi="Helvetica"/>
          <w:b/>
          <w:bCs/>
          <w:sz w:val="22"/>
        </w:rPr>
      </w:pPr>
      <w:r>
        <w:rPr>
          <w:rFonts w:ascii="Helvetica" w:hAnsi="Helvetica"/>
          <w:b/>
          <w:bCs/>
          <w:sz w:val="22"/>
        </w:rPr>
        <w:t xml:space="preserve">Researcher’s spiritual development adjustments </w:t>
      </w:r>
    </w:p>
    <w:p w14:paraId="02ED2CEF" w14:textId="73B291E9" w:rsidR="00144B04" w:rsidRPr="00144B04" w:rsidRDefault="00144B04" w:rsidP="007D62BF">
      <w:pPr>
        <w:spacing w:line="240" w:lineRule="auto"/>
        <w:rPr>
          <w:rFonts w:ascii="Helvetica" w:hAnsi="Helvetica"/>
          <w:sz w:val="22"/>
        </w:rPr>
      </w:pPr>
      <w:r>
        <w:rPr>
          <w:rFonts w:ascii="Helvetica" w:hAnsi="Helvetica"/>
          <w:b/>
          <w:bCs/>
          <w:sz w:val="22"/>
        </w:rPr>
        <w:tab/>
        <w:t>-</w:t>
      </w:r>
      <w:r w:rsidRPr="00144B04">
        <w:rPr>
          <w:rFonts w:ascii="Helvetica" w:hAnsi="Helvetica"/>
          <w:sz w:val="22"/>
        </w:rPr>
        <w:t>Advisory groups</w:t>
      </w:r>
      <w:r>
        <w:rPr>
          <w:rFonts w:ascii="Helvetica" w:hAnsi="Helvetica"/>
          <w:sz w:val="22"/>
        </w:rPr>
        <w:t xml:space="preserve"> of peers with mentor teacher and utilization of</w:t>
      </w:r>
      <w:r w:rsidRPr="00144B04">
        <w:rPr>
          <w:rFonts w:ascii="Helvetica" w:hAnsi="Helvetica"/>
          <w:sz w:val="22"/>
        </w:rPr>
        <w:t xml:space="preserve"> </w:t>
      </w:r>
      <w:r>
        <w:rPr>
          <w:rFonts w:ascii="Helvetica" w:hAnsi="Helvetica"/>
          <w:sz w:val="22"/>
        </w:rPr>
        <w:t xml:space="preserve">John </w:t>
      </w:r>
      <w:r w:rsidRPr="00144B04">
        <w:rPr>
          <w:rFonts w:ascii="Helvetica" w:hAnsi="Helvetica"/>
          <w:sz w:val="22"/>
        </w:rPr>
        <w:t>Stonestreet</w:t>
      </w:r>
      <w:r>
        <w:rPr>
          <w:rFonts w:ascii="Helvetica" w:hAnsi="Helvetica"/>
          <w:sz w:val="22"/>
        </w:rPr>
        <w:t xml:space="preserve"> book “A practical guide to Culture”.  </w:t>
      </w:r>
    </w:p>
    <w:p w14:paraId="5F20C53B" w14:textId="789F5434" w:rsidR="00144B04" w:rsidRPr="00144B04" w:rsidRDefault="00144B04" w:rsidP="007D62BF">
      <w:pPr>
        <w:spacing w:line="240" w:lineRule="auto"/>
        <w:rPr>
          <w:rFonts w:ascii="Helvetica" w:hAnsi="Helvetica"/>
          <w:sz w:val="22"/>
        </w:rPr>
      </w:pPr>
      <w:r w:rsidRPr="00144B04">
        <w:rPr>
          <w:rFonts w:ascii="Helvetica" w:hAnsi="Helvetica"/>
          <w:sz w:val="22"/>
        </w:rPr>
        <w:tab/>
      </w:r>
      <w:r>
        <w:rPr>
          <w:rFonts w:ascii="Helvetica" w:hAnsi="Helvetica"/>
          <w:sz w:val="22"/>
        </w:rPr>
        <w:t>-</w:t>
      </w:r>
      <w:r w:rsidRPr="00144B04">
        <w:rPr>
          <w:rFonts w:ascii="Helvetica" w:hAnsi="Helvetica"/>
          <w:sz w:val="22"/>
        </w:rPr>
        <w:t xml:space="preserve">Bible classes have a questions box </w:t>
      </w:r>
      <w:r>
        <w:rPr>
          <w:rFonts w:ascii="Helvetica" w:hAnsi="Helvetica"/>
          <w:sz w:val="22"/>
        </w:rPr>
        <w:t xml:space="preserve">for students to place anonymously. </w:t>
      </w:r>
    </w:p>
    <w:p w14:paraId="20562E7F" w14:textId="77777777" w:rsidR="00144B04" w:rsidRDefault="00144B04" w:rsidP="007D62BF">
      <w:pPr>
        <w:spacing w:line="240" w:lineRule="auto"/>
        <w:rPr>
          <w:rFonts w:ascii="Helvetica" w:hAnsi="Helvetica"/>
          <w:sz w:val="22"/>
        </w:rPr>
      </w:pPr>
      <w:r w:rsidRPr="00144B04">
        <w:rPr>
          <w:rFonts w:ascii="Helvetica" w:hAnsi="Helvetica"/>
          <w:sz w:val="22"/>
        </w:rPr>
        <w:tab/>
      </w:r>
      <w:r>
        <w:rPr>
          <w:rFonts w:ascii="Helvetica" w:hAnsi="Helvetica"/>
          <w:sz w:val="22"/>
        </w:rPr>
        <w:t>-</w:t>
      </w:r>
      <w:r w:rsidRPr="00144B04">
        <w:rPr>
          <w:rFonts w:ascii="Helvetica" w:hAnsi="Helvetica"/>
          <w:sz w:val="22"/>
        </w:rPr>
        <w:t xml:space="preserve">Chapel: Decreased upfront guest speakers, Increased student led worship and teacher/student storytelling. </w:t>
      </w:r>
    </w:p>
    <w:p w14:paraId="073FB5EC" w14:textId="4993EEF0" w:rsidR="00144B04" w:rsidRDefault="00144B04" w:rsidP="007D62BF">
      <w:pPr>
        <w:spacing w:line="240" w:lineRule="auto"/>
        <w:rPr>
          <w:rFonts w:ascii="Helvetica" w:hAnsi="Helvetica"/>
          <w:sz w:val="22"/>
        </w:rPr>
      </w:pPr>
      <w:r>
        <w:rPr>
          <w:rFonts w:ascii="Helvetica" w:hAnsi="Helvetica"/>
          <w:sz w:val="22"/>
        </w:rPr>
        <w:tab/>
        <w:t xml:space="preserve">-Training teachers in the character traits and mentoring methods. </w:t>
      </w:r>
    </w:p>
    <w:p w14:paraId="5AF77400" w14:textId="65F106EE" w:rsidR="00144B04" w:rsidRDefault="00144B04" w:rsidP="007D62BF">
      <w:pPr>
        <w:spacing w:line="240" w:lineRule="auto"/>
        <w:rPr>
          <w:rFonts w:ascii="Helvetica" w:hAnsi="Helvetica"/>
          <w:sz w:val="22"/>
        </w:rPr>
      </w:pPr>
      <w:r>
        <w:rPr>
          <w:rFonts w:ascii="Helvetica" w:hAnsi="Helvetica"/>
          <w:sz w:val="22"/>
        </w:rPr>
        <w:tab/>
        <w:t xml:space="preserve">-Increase think, pair, share discussion activities. </w:t>
      </w:r>
    </w:p>
    <w:p w14:paraId="6063DFB3" w14:textId="79E21D44" w:rsidR="00144B04" w:rsidRPr="00144B04" w:rsidRDefault="00144B04" w:rsidP="007D62BF">
      <w:pPr>
        <w:spacing w:line="240" w:lineRule="auto"/>
        <w:rPr>
          <w:rFonts w:ascii="Helvetica" w:hAnsi="Helvetica"/>
          <w:sz w:val="22"/>
        </w:rPr>
      </w:pPr>
      <w:r>
        <w:rPr>
          <w:rFonts w:ascii="Helvetica" w:hAnsi="Helvetica"/>
          <w:sz w:val="22"/>
        </w:rPr>
        <w:tab/>
        <w:t xml:space="preserve">-Bible class memory verse learning includes a relevancy reflection activity.  </w:t>
      </w:r>
      <w:r w:rsidRPr="00144B04">
        <w:rPr>
          <w:rFonts w:ascii="Helvetica" w:hAnsi="Helvetica"/>
          <w:sz w:val="22"/>
        </w:rPr>
        <w:t xml:space="preserve"> </w:t>
      </w:r>
    </w:p>
    <w:p w14:paraId="38CD35C4" w14:textId="4A722745" w:rsidR="00144B04" w:rsidRDefault="00144B04" w:rsidP="007D62BF">
      <w:pPr>
        <w:spacing w:line="240" w:lineRule="auto"/>
        <w:rPr>
          <w:rFonts w:ascii="Helvetica" w:hAnsi="Helvetica"/>
          <w:b/>
          <w:bCs/>
          <w:sz w:val="22"/>
        </w:rPr>
      </w:pPr>
      <w:r>
        <w:rPr>
          <w:rFonts w:ascii="Helvetica" w:hAnsi="Helvetica"/>
          <w:b/>
          <w:bCs/>
          <w:sz w:val="22"/>
        </w:rPr>
        <w:tab/>
      </w:r>
    </w:p>
    <w:p w14:paraId="027EFA3E" w14:textId="2D7AA861" w:rsidR="00F83BD2" w:rsidRPr="00282F8C" w:rsidRDefault="00144B04" w:rsidP="007D62BF">
      <w:pPr>
        <w:spacing w:line="240" w:lineRule="auto"/>
        <w:rPr>
          <w:rFonts w:ascii="Helvetica" w:hAnsi="Helvetica"/>
          <w:b/>
          <w:bCs/>
          <w:sz w:val="22"/>
        </w:rPr>
      </w:pPr>
      <w:r>
        <w:rPr>
          <w:rFonts w:ascii="Helvetica" w:hAnsi="Helvetica"/>
          <w:b/>
          <w:bCs/>
          <w:sz w:val="22"/>
        </w:rPr>
        <w:t xml:space="preserve">Suggested </w:t>
      </w:r>
      <w:r w:rsidR="007D62BF" w:rsidRPr="00282F8C">
        <w:rPr>
          <w:rFonts w:ascii="Helvetica" w:hAnsi="Helvetica"/>
          <w:b/>
          <w:bCs/>
          <w:sz w:val="22"/>
        </w:rPr>
        <w:t xml:space="preserve">Practical Implication for Youth Ministry </w:t>
      </w:r>
    </w:p>
    <w:p w14:paraId="2A566840" w14:textId="77777777" w:rsidR="007D62BF" w:rsidRPr="00282F8C" w:rsidRDefault="007D62BF" w:rsidP="007D62BF">
      <w:pPr>
        <w:spacing w:line="240" w:lineRule="auto"/>
        <w:rPr>
          <w:rFonts w:ascii="Helvetica" w:hAnsi="Helvetica"/>
          <w:b/>
          <w:bCs/>
          <w:sz w:val="22"/>
        </w:rPr>
      </w:pPr>
    </w:p>
    <w:p w14:paraId="5C52C150" w14:textId="36A538F7" w:rsidR="00F83BD2" w:rsidRPr="00282F8C" w:rsidRDefault="00F83BD2" w:rsidP="007D62BF">
      <w:pPr>
        <w:spacing w:line="240" w:lineRule="auto"/>
        <w:rPr>
          <w:rFonts w:ascii="Helvetica" w:hAnsi="Helvetica"/>
          <w:b/>
          <w:bCs/>
          <w:sz w:val="22"/>
        </w:rPr>
      </w:pPr>
      <w:r w:rsidRPr="00282F8C">
        <w:rPr>
          <w:rFonts w:ascii="Helvetica" w:hAnsi="Helvetica"/>
          <w:b/>
          <w:bCs/>
          <w:sz w:val="22"/>
        </w:rPr>
        <w:t xml:space="preserve">Finding #1 </w:t>
      </w:r>
      <w:r w:rsidR="007D62BF" w:rsidRPr="00282F8C">
        <w:rPr>
          <w:rFonts w:ascii="Helvetica" w:hAnsi="Helvetica"/>
          <w:b/>
          <w:bCs/>
          <w:sz w:val="22"/>
        </w:rPr>
        <w:t xml:space="preserve">Relationship Network of </w:t>
      </w:r>
      <w:r w:rsidRPr="00282F8C">
        <w:rPr>
          <w:rFonts w:ascii="Helvetica" w:hAnsi="Helvetica"/>
          <w:b/>
          <w:bCs/>
          <w:sz w:val="22"/>
        </w:rPr>
        <w:t xml:space="preserve">Models and Mentors </w:t>
      </w:r>
    </w:p>
    <w:p w14:paraId="3880E14F" w14:textId="0268C983" w:rsidR="00F83BD2" w:rsidRPr="007D62BF" w:rsidRDefault="007D62BF" w:rsidP="007D62BF">
      <w:pPr>
        <w:spacing w:line="240" w:lineRule="auto"/>
        <w:rPr>
          <w:rFonts w:ascii="Helvetica" w:hAnsi="Helvetica"/>
          <w:sz w:val="22"/>
        </w:rPr>
      </w:pPr>
      <w:r w:rsidRPr="007D62BF">
        <w:rPr>
          <w:rFonts w:ascii="Helvetica" w:hAnsi="Helvetica"/>
          <w:sz w:val="22"/>
        </w:rPr>
        <w:tab/>
        <w:t xml:space="preserve">The research provides insight to the priorities of youth pastors and those who work to disciple high school students. The research informs hiring and recruiting qualities for youth ministry leadership. The role of being model, an example, of a faithful comprehensive and coherent Christian.  From the student’s perspective, the </w:t>
      </w:r>
      <w:proofErr w:type="spellStart"/>
      <w:r w:rsidRPr="007D62BF">
        <w:rPr>
          <w:rFonts w:ascii="Helvetica" w:hAnsi="Helvetica"/>
          <w:sz w:val="22"/>
        </w:rPr>
        <w:t>disciplemaker</w:t>
      </w:r>
      <w:proofErr w:type="spellEnd"/>
      <w:r w:rsidRPr="007D62BF">
        <w:rPr>
          <w:rFonts w:ascii="Helvetica" w:hAnsi="Helvetica"/>
          <w:sz w:val="22"/>
        </w:rPr>
        <w:t xml:space="preserve"> role as a personal mentor was significant.  The charismatic upfront teacher/leader is not as influential as the vulnerable individual pastoral guide.  Adults who influence high school student spiritual development are models and mentors. </w:t>
      </w:r>
      <w:r w:rsidR="00F83BD2" w:rsidRPr="007D62BF">
        <w:rPr>
          <w:rFonts w:ascii="Helvetica" w:hAnsi="Helvetica"/>
          <w:sz w:val="22"/>
        </w:rPr>
        <w:t xml:space="preserve"> </w:t>
      </w:r>
    </w:p>
    <w:p w14:paraId="1F3C1A1A" w14:textId="667A8391" w:rsidR="00F83BD2" w:rsidRPr="007D62BF" w:rsidRDefault="00F83BD2" w:rsidP="007D62BF">
      <w:pPr>
        <w:spacing w:line="240" w:lineRule="auto"/>
        <w:rPr>
          <w:rFonts w:ascii="Helvetica" w:hAnsi="Helvetica"/>
          <w:sz w:val="22"/>
        </w:rPr>
      </w:pPr>
      <w:r w:rsidRPr="007D62BF">
        <w:rPr>
          <w:rFonts w:ascii="Helvetica" w:hAnsi="Helvetica"/>
          <w:sz w:val="22"/>
        </w:rPr>
        <w:tab/>
      </w:r>
      <w:r w:rsidR="007D62BF" w:rsidRPr="007D62BF">
        <w:rPr>
          <w:rFonts w:ascii="Helvetica" w:hAnsi="Helvetica"/>
          <w:sz w:val="22"/>
        </w:rPr>
        <w:t xml:space="preserve">The relationship with adults </w:t>
      </w:r>
      <w:proofErr w:type="gramStart"/>
      <w:r w:rsidR="007D62BF" w:rsidRPr="007D62BF">
        <w:rPr>
          <w:rFonts w:ascii="Helvetica" w:hAnsi="Helvetica"/>
          <w:sz w:val="22"/>
        </w:rPr>
        <w:t>are</w:t>
      </w:r>
      <w:proofErr w:type="gramEnd"/>
      <w:r w:rsidR="007D62BF" w:rsidRPr="007D62BF">
        <w:rPr>
          <w:rFonts w:ascii="Helvetica" w:hAnsi="Helvetica"/>
          <w:sz w:val="22"/>
        </w:rPr>
        <w:t xml:space="preserve"> p</w:t>
      </w:r>
      <w:r w:rsidRPr="007D62BF">
        <w:rPr>
          <w:rFonts w:ascii="Helvetica" w:hAnsi="Helvetica"/>
          <w:sz w:val="22"/>
        </w:rPr>
        <w:t xml:space="preserve">ersonally </w:t>
      </w:r>
      <w:r w:rsidR="007D62BF" w:rsidRPr="007D62BF">
        <w:rPr>
          <w:rFonts w:ascii="Helvetica" w:hAnsi="Helvetica"/>
          <w:sz w:val="22"/>
        </w:rPr>
        <w:t>p</w:t>
      </w:r>
      <w:r w:rsidRPr="007D62BF">
        <w:rPr>
          <w:rFonts w:ascii="Helvetica" w:hAnsi="Helvetica"/>
          <w:sz w:val="22"/>
        </w:rPr>
        <w:t>rofessional</w:t>
      </w:r>
      <w:r w:rsidR="007D62BF" w:rsidRPr="007D62BF">
        <w:rPr>
          <w:rFonts w:ascii="Helvetica" w:hAnsi="Helvetica"/>
          <w:sz w:val="22"/>
        </w:rPr>
        <w:t xml:space="preserve">.  The value of vulnerability, authenticity and openness is increasing.  The professional component of value of foundation bible and theology teaching.  The stereotype of an effective disciple maker shifting from the fun energetic culturally current camp counselor to a discerning listener overflowing with biblical wisdom. </w:t>
      </w:r>
      <w:r w:rsidRPr="007D62BF">
        <w:rPr>
          <w:rFonts w:ascii="Helvetica" w:hAnsi="Helvetica"/>
          <w:sz w:val="22"/>
        </w:rPr>
        <w:t xml:space="preserve"> </w:t>
      </w:r>
      <w:r w:rsidR="007D62BF" w:rsidRPr="007D62BF">
        <w:rPr>
          <w:rFonts w:ascii="Helvetica" w:hAnsi="Helvetica"/>
          <w:sz w:val="22"/>
        </w:rPr>
        <w:t xml:space="preserve">Spontaneous conversations in the margin can be more influential than the planned program. The research indicates that the primary value of youth ministry programming is its effectiveness as a platform for relational modeling and mentoring. </w:t>
      </w:r>
    </w:p>
    <w:p w14:paraId="5FC212C9" w14:textId="77777777" w:rsidR="00F83BD2" w:rsidRPr="007D62BF" w:rsidRDefault="00F83BD2" w:rsidP="007D62BF">
      <w:pPr>
        <w:spacing w:line="240" w:lineRule="auto"/>
        <w:rPr>
          <w:rFonts w:ascii="Helvetica" w:hAnsi="Helvetica"/>
          <w:sz w:val="22"/>
        </w:rPr>
      </w:pPr>
    </w:p>
    <w:p w14:paraId="3357A3D4" w14:textId="4B24F75D" w:rsidR="00F83BD2" w:rsidRPr="00282F8C" w:rsidRDefault="00F83BD2" w:rsidP="007D62BF">
      <w:pPr>
        <w:spacing w:line="240" w:lineRule="auto"/>
        <w:rPr>
          <w:rFonts w:ascii="Helvetica" w:hAnsi="Helvetica"/>
          <w:b/>
          <w:bCs/>
          <w:sz w:val="22"/>
        </w:rPr>
      </w:pPr>
      <w:r w:rsidRPr="00282F8C">
        <w:rPr>
          <w:rFonts w:ascii="Helvetica" w:hAnsi="Helvetica"/>
          <w:b/>
          <w:bCs/>
          <w:sz w:val="22"/>
        </w:rPr>
        <w:t xml:space="preserve">Finding #2   Bible </w:t>
      </w:r>
      <w:r w:rsidR="007D62BF" w:rsidRPr="00282F8C">
        <w:rPr>
          <w:rFonts w:ascii="Helvetica" w:hAnsi="Helvetica"/>
          <w:b/>
          <w:bCs/>
          <w:sz w:val="22"/>
        </w:rPr>
        <w:t>knowledge symbiotic with Spiritual development</w:t>
      </w:r>
    </w:p>
    <w:p w14:paraId="0186DAC2" w14:textId="2E77EE44" w:rsidR="007D62BF" w:rsidRDefault="007D62BF" w:rsidP="007D62BF">
      <w:pPr>
        <w:spacing w:line="240" w:lineRule="auto"/>
        <w:rPr>
          <w:rFonts w:ascii="Helvetica" w:hAnsi="Helvetica"/>
          <w:sz w:val="22"/>
        </w:rPr>
      </w:pPr>
      <w:r w:rsidRPr="007D62BF">
        <w:rPr>
          <w:rFonts w:ascii="Helvetica" w:hAnsi="Helvetica"/>
          <w:sz w:val="22"/>
        </w:rPr>
        <w:tab/>
      </w:r>
      <w:r w:rsidRPr="00282F8C">
        <w:rPr>
          <w:rFonts w:ascii="Helvetica" w:hAnsi="Helvetica"/>
          <w:i/>
          <w:iCs/>
          <w:sz w:val="22"/>
        </w:rPr>
        <w:t>Bible and theological knowledge that transforms students is an active engaging involvement, reflective, relevant and includes riveting story.</w:t>
      </w:r>
      <w:r w:rsidRPr="007D62BF">
        <w:rPr>
          <w:rFonts w:ascii="Helvetica" w:hAnsi="Helvetica"/>
          <w:sz w:val="22"/>
        </w:rPr>
        <w:t xml:space="preserve">  Youth </w:t>
      </w:r>
      <w:proofErr w:type="spellStart"/>
      <w:r w:rsidRPr="007D62BF">
        <w:rPr>
          <w:rFonts w:ascii="Helvetica" w:hAnsi="Helvetica"/>
          <w:sz w:val="22"/>
        </w:rPr>
        <w:t>disciplemakers</w:t>
      </w:r>
      <w:proofErr w:type="spellEnd"/>
      <w:r w:rsidRPr="007D62BF">
        <w:rPr>
          <w:rFonts w:ascii="Helvetica" w:hAnsi="Helvetica"/>
          <w:sz w:val="22"/>
        </w:rPr>
        <w:t xml:space="preserve"> increase their skills of facilitating meaningful Christian habit, traditions, expression experiences more so than highly relatable sage on the stage performer.  Contributive bible study leaders will be facilitators of Q and A, group discussions coherent life experiences.  Training in facilitating reflection and referential activities that encourage students to express their faith life and creating platforms for </w:t>
      </w:r>
      <w:proofErr w:type="gramStart"/>
      <w:r w:rsidRPr="007D62BF">
        <w:rPr>
          <w:rFonts w:ascii="Helvetica" w:hAnsi="Helvetica"/>
          <w:sz w:val="22"/>
        </w:rPr>
        <w:t>faith based</w:t>
      </w:r>
      <w:proofErr w:type="gramEnd"/>
      <w:r w:rsidRPr="007D62BF">
        <w:rPr>
          <w:rFonts w:ascii="Helvetica" w:hAnsi="Helvetica"/>
          <w:sz w:val="22"/>
        </w:rPr>
        <w:t xml:space="preserve"> friendship conversations may promote discipleship.  Facilitating learning activities that engage students in active direct scripture interaction than a passive listening activity. </w:t>
      </w:r>
    </w:p>
    <w:p w14:paraId="6BA1B1E9" w14:textId="05FE08D1" w:rsidR="00144B04" w:rsidRPr="007D62BF" w:rsidRDefault="00144B04" w:rsidP="007D62BF">
      <w:pPr>
        <w:spacing w:line="240" w:lineRule="auto"/>
        <w:rPr>
          <w:rFonts w:ascii="Helvetica" w:hAnsi="Helvetica"/>
          <w:sz w:val="22"/>
        </w:rPr>
      </w:pPr>
      <w:r>
        <w:rPr>
          <w:rFonts w:ascii="Helvetica" w:hAnsi="Helvetica"/>
          <w:sz w:val="22"/>
        </w:rPr>
        <w:tab/>
      </w:r>
      <w:r w:rsidRPr="00144B04">
        <w:rPr>
          <w:rFonts w:ascii="Helvetica" w:hAnsi="Helvetica"/>
          <w:i/>
          <w:iCs/>
          <w:sz w:val="22"/>
        </w:rPr>
        <w:t>Critical thinking learning activities</w:t>
      </w:r>
      <w:r>
        <w:rPr>
          <w:rFonts w:ascii="Helvetica" w:hAnsi="Helvetica"/>
          <w:sz w:val="22"/>
        </w:rPr>
        <w:t xml:space="preserve"> contributed to faith development of high school students.  Discovering, planning, and facilitating critical thinking learning activities would aid youth pastor in discipleship. Training for critical thinking facilitation and curriculum selection may help effectiveness of youth pastors.   </w:t>
      </w:r>
    </w:p>
    <w:p w14:paraId="337314BF" w14:textId="04FA7716" w:rsidR="00F83BD2" w:rsidRPr="007D62BF" w:rsidRDefault="00F83BD2" w:rsidP="007D62BF">
      <w:pPr>
        <w:spacing w:line="240" w:lineRule="auto"/>
        <w:rPr>
          <w:rFonts w:ascii="Helvetica" w:hAnsi="Helvetica"/>
          <w:sz w:val="22"/>
        </w:rPr>
      </w:pPr>
      <w:r w:rsidRPr="007D62BF">
        <w:rPr>
          <w:rFonts w:ascii="Helvetica" w:hAnsi="Helvetica"/>
          <w:sz w:val="22"/>
        </w:rPr>
        <w:tab/>
      </w:r>
      <w:r w:rsidR="007D62BF" w:rsidRPr="00282F8C">
        <w:rPr>
          <w:rFonts w:ascii="Helvetica" w:hAnsi="Helvetica"/>
          <w:i/>
          <w:iCs/>
          <w:sz w:val="22"/>
        </w:rPr>
        <w:t xml:space="preserve">Finally, the art of storytelling is worth developing in youth </w:t>
      </w:r>
      <w:proofErr w:type="spellStart"/>
      <w:r w:rsidR="007D62BF" w:rsidRPr="00282F8C">
        <w:rPr>
          <w:rFonts w:ascii="Helvetica" w:hAnsi="Helvetica"/>
          <w:i/>
          <w:iCs/>
          <w:sz w:val="22"/>
        </w:rPr>
        <w:t>disciplemakers</w:t>
      </w:r>
      <w:proofErr w:type="spellEnd"/>
      <w:r w:rsidR="007D62BF" w:rsidRPr="007D62BF">
        <w:rPr>
          <w:rFonts w:ascii="Helvetica" w:hAnsi="Helvetica"/>
          <w:sz w:val="22"/>
        </w:rPr>
        <w:t xml:space="preserve">. Stories of all shapes and sizes seem to influence spiritual development.  Personal stories, illustrative stories, biblical stories, the biblical metanarrative story all engage both the heart and mind of the high school students.  Teaching systematic theology, rational apologetics, and substantive expositional bible teaching is valuable but it’s contribution to spiritual development is limited compared to storytelling.  A pluralistic post Christian generation indicates they want an </w:t>
      </w:r>
      <w:r w:rsidR="007D62BF" w:rsidRPr="007D62BF">
        <w:rPr>
          <w:rFonts w:ascii="Helvetica" w:hAnsi="Helvetica"/>
          <w:sz w:val="22"/>
        </w:rPr>
        <w:lastRenderedPageBreak/>
        <w:t xml:space="preserve">apologetic (story) that make coherent sense of their complex lived experiences more so than winning a philosophical debate.    </w:t>
      </w:r>
    </w:p>
    <w:p w14:paraId="68891FF9" w14:textId="5374E2A3" w:rsidR="00F83BD2" w:rsidRPr="007D62BF" w:rsidRDefault="00F83BD2" w:rsidP="007D62BF">
      <w:pPr>
        <w:spacing w:line="240" w:lineRule="auto"/>
        <w:rPr>
          <w:rFonts w:ascii="Helvetica" w:hAnsi="Helvetica"/>
          <w:sz w:val="22"/>
        </w:rPr>
      </w:pPr>
      <w:r w:rsidRPr="007D62BF">
        <w:rPr>
          <w:rFonts w:ascii="Helvetica" w:hAnsi="Helvetica"/>
          <w:sz w:val="22"/>
        </w:rPr>
        <w:tab/>
      </w:r>
    </w:p>
    <w:p w14:paraId="6F9C7190" w14:textId="4BB122A9" w:rsidR="00F83BD2" w:rsidRPr="00282F8C" w:rsidRDefault="00F83BD2" w:rsidP="007D62BF">
      <w:pPr>
        <w:spacing w:line="240" w:lineRule="auto"/>
        <w:rPr>
          <w:rFonts w:ascii="Helvetica" w:hAnsi="Helvetica"/>
          <w:b/>
          <w:bCs/>
          <w:sz w:val="22"/>
        </w:rPr>
      </w:pPr>
      <w:r w:rsidRPr="00282F8C">
        <w:rPr>
          <w:rFonts w:ascii="Helvetica" w:hAnsi="Helvetica"/>
          <w:b/>
          <w:bCs/>
          <w:sz w:val="22"/>
        </w:rPr>
        <w:t>Finding #</w:t>
      </w:r>
      <w:proofErr w:type="gramStart"/>
      <w:r w:rsidRPr="00282F8C">
        <w:rPr>
          <w:rFonts w:ascii="Helvetica" w:hAnsi="Helvetica"/>
          <w:b/>
          <w:bCs/>
          <w:sz w:val="22"/>
        </w:rPr>
        <w:t xml:space="preserve">3  </w:t>
      </w:r>
      <w:r w:rsidR="007D62BF" w:rsidRPr="00282F8C">
        <w:rPr>
          <w:rFonts w:ascii="Helvetica" w:hAnsi="Helvetica"/>
          <w:b/>
          <w:bCs/>
          <w:sz w:val="22"/>
        </w:rPr>
        <w:t>Regular</w:t>
      </w:r>
      <w:proofErr w:type="gramEnd"/>
      <w:r w:rsidR="007D62BF" w:rsidRPr="00282F8C">
        <w:rPr>
          <w:rFonts w:ascii="Helvetica" w:hAnsi="Helvetica"/>
          <w:b/>
          <w:bCs/>
          <w:sz w:val="22"/>
        </w:rPr>
        <w:t xml:space="preserve">, normal and all the time. </w:t>
      </w:r>
    </w:p>
    <w:p w14:paraId="36D38C01" w14:textId="062F2A39" w:rsidR="00F83BD2" w:rsidRPr="007D62BF" w:rsidRDefault="00A17275" w:rsidP="007D62BF">
      <w:pPr>
        <w:spacing w:line="240" w:lineRule="auto"/>
        <w:rPr>
          <w:rFonts w:ascii="Helvetica" w:hAnsi="Helvetica"/>
          <w:sz w:val="22"/>
        </w:rPr>
      </w:pPr>
      <w:r w:rsidRPr="007D62BF">
        <w:rPr>
          <w:rFonts w:ascii="Helvetica" w:hAnsi="Helvetica"/>
          <w:sz w:val="22"/>
        </w:rPr>
        <w:tab/>
      </w:r>
      <w:r w:rsidRPr="007D62BF">
        <w:rPr>
          <w:rFonts w:ascii="Helvetica" w:hAnsi="Helvetica"/>
          <w:sz w:val="22"/>
        </w:rPr>
        <w:tab/>
      </w:r>
      <w:r w:rsidR="007D62BF" w:rsidRPr="007D62BF">
        <w:rPr>
          <w:rFonts w:ascii="Helvetica" w:hAnsi="Helvetica"/>
          <w:sz w:val="22"/>
        </w:rPr>
        <w:t xml:space="preserve">In youth ministry, novelty is valuable.  The research suggests that regular, consistent, normal, meaningful Christian </w:t>
      </w:r>
      <w:r w:rsidR="00282F8C" w:rsidRPr="007D62BF">
        <w:rPr>
          <w:rFonts w:ascii="Helvetica" w:hAnsi="Helvetica"/>
          <w:sz w:val="22"/>
        </w:rPr>
        <w:t>rhythms</w:t>
      </w:r>
      <w:r w:rsidR="007D62BF" w:rsidRPr="007D62BF">
        <w:rPr>
          <w:rFonts w:ascii="Helvetica" w:hAnsi="Helvetica"/>
          <w:sz w:val="22"/>
        </w:rPr>
        <w:t xml:space="preserve"> and rituals are valuable as well. The c</w:t>
      </w:r>
      <w:r w:rsidRPr="007D62BF">
        <w:rPr>
          <w:rFonts w:ascii="Helvetica" w:hAnsi="Helvetica"/>
          <w:sz w:val="22"/>
        </w:rPr>
        <w:t>ompounding effect of regular spiritual development habits</w:t>
      </w:r>
      <w:r w:rsidR="007D62BF" w:rsidRPr="007D62BF">
        <w:rPr>
          <w:rFonts w:ascii="Helvetica" w:hAnsi="Helvetica"/>
          <w:sz w:val="22"/>
        </w:rPr>
        <w:t xml:space="preserve"> within a youth ministry context should not be underestimated</w:t>
      </w:r>
      <w:r w:rsidRPr="007D62BF">
        <w:rPr>
          <w:rFonts w:ascii="Helvetica" w:hAnsi="Helvetica"/>
          <w:sz w:val="22"/>
        </w:rPr>
        <w:t>.</w:t>
      </w:r>
      <w:r w:rsidR="007D62BF" w:rsidRPr="007D62BF">
        <w:rPr>
          <w:rFonts w:ascii="Helvetica" w:hAnsi="Helvetica"/>
          <w:sz w:val="22"/>
        </w:rPr>
        <w:t xml:space="preserve">  </w:t>
      </w:r>
      <w:r w:rsidRPr="007D62BF">
        <w:rPr>
          <w:rFonts w:ascii="Helvetica" w:hAnsi="Helvetica"/>
          <w:sz w:val="22"/>
        </w:rPr>
        <w:t xml:space="preserve"> </w:t>
      </w:r>
    </w:p>
    <w:p w14:paraId="6CAEC68C" w14:textId="77777777" w:rsidR="00F83BD2" w:rsidRPr="00282F8C" w:rsidRDefault="00F83BD2" w:rsidP="007D62BF">
      <w:pPr>
        <w:spacing w:line="240" w:lineRule="auto"/>
        <w:rPr>
          <w:rFonts w:ascii="Helvetica" w:hAnsi="Helvetica"/>
          <w:b/>
          <w:bCs/>
          <w:sz w:val="22"/>
        </w:rPr>
      </w:pPr>
    </w:p>
    <w:p w14:paraId="0803CDF1" w14:textId="2C82AA28" w:rsidR="00F83BD2" w:rsidRPr="00282F8C" w:rsidRDefault="00F83BD2" w:rsidP="007D62BF">
      <w:pPr>
        <w:spacing w:line="240" w:lineRule="auto"/>
        <w:rPr>
          <w:rFonts w:ascii="Helvetica" w:hAnsi="Helvetica"/>
          <w:b/>
          <w:bCs/>
          <w:sz w:val="22"/>
        </w:rPr>
      </w:pPr>
      <w:r w:rsidRPr="00282F8C">
        <w:rPr>
          <w:rFonts w:ascii="Helvetica" w:hAnsi="Helvetica"/>
          <w:b/>
          <w:bCs/>
          <w:sz w:val="22"/>
        </w:rPr>
        <w:t>Finding #</w:t>
      </w:r>
      <w:proofErr w:type="gramStart"/>
      <w:r w:rsidRPr="00282F8C">
        <w:rPr>
          <w:rFonts w:ascii="Helvetica" w:hAnsi="Helvetica"/>
          <w:b/>
          <w:bCs/>
          <w:sz w:val="22"/>
        </w:rPr>
        <w:t>4  Discipline</w:t>
      </w:r>
      <w:proofErr w:type="gramEnd"/>
      <w:r w:rsidRPr="00282F8C">
        <w:rPr>
          <w:rFonts w:ascii="Helvetica" w:hAnsi="Helvetica"/>
          <w:b/>
          <w:bCs/>
          <w:sz w:val="22"/>
        </w:rPr>
        <w:t xml:space="preserve"> for </w:t>
      </w:r>
      <w:r w:rsidR="007D62BF" w:rsidRPr="00282F8C">
        <w:rPr>
          <w:rFonts w:ascii="Helvetica" w:hAnsi="Helvetica"/>
          <w:b/>
          <w:bCs/>
          <w:sz w:val="22"/>
        </w:rPr>
        <w:t>d</w:t>
      </w:r>
      <w:r w:rsidRPr="00282F8C">
        <w:rPr>
          <w:rFonts w:ascii="Helvetica" w:hAnsi="Helvetica"/>
          <w:b/>
          <w:bCs/>
          <w:sz w:val="22"/>
        </w:rPr>
        <w:t xml:space="preserve">iscipleship </w:t>
      </w:r>
    </w:p>
    <w:p w14:paraId="47587DE3" w14:textId="4CC80A3A" w:rsidR="00F83BD2" w:rsidRPr="007D62BF" w:rsidRDefault="007D62BF" w:rsidP="007D62BF">
      <w:pPr>
        <w:spacing w:line="240" w:lineRule="auto"/>
        <w:ind w:firstLine="720"/>
        <w:rPr>
          <w:rFonts w:ascii="Helvetica" w:hAnsi="Helvetica"/>
          <w:sz w:val="22"/>
        </w:rPr>
      </w:pPr>
      <w:r w:rsidRPr="007D62BF">
        <w:rPr>
          <w:rFonts w:ascii="Helvetica" w:hAnsi="Helvetica"/>
          <w:sz w:val="22"/>
        </w:rPr>
        <w:t xml:space="preserve">Disciplining students in youth ministry is challenging.  </w:t>
      </w:r>
      <w:r w:rsidR="00F83BD2" w:rsidRPr="007D62BF">
        <w:rPr>
          <w:rFonts w:ascii="Helvetica" w:hAnsi="Helvetica"/>
          <w:sz w:val="22"/>
        </w:rPr>
        <w:t>Correct</w:t>
      </w:r>
      <w:r w:rsidRPr="007D62BF">
        <w:rPr>
          <w:rFonts w:ascii="Helvetica" w:hAnsi="Helvetica"/>
          <w:sz w:val="22"/>
        </w:rPr>
        <w:t>ion</w:t>
      </w:r>
      <w:r w:rsidR="00F83BD2" w:rsidRPr="007D62BF">
        <w:rPr>
          <w:rFonts w:ascii="Helvetica" w:hAnsi="Helvetica"/>
          <w:sz w:val="22"/>
        </w:rPr>
        <w:t xml:space="preserve"> and rebuking</w:t>
      </w:r>
      <w:r w:rsidRPr="007D62BF">
        <w:rPr>
          <w:rFonts w:ascii="Helvetica" w:hAnsi="Helvetica"/>
          <w:sz w:val="22"/>
        </w:rPr>
        <w:t xml:space="preserve"> can be quite uncomfortable for students.  The research surprisingly suggests that upholding biblical standards of behavior including accountability and correction can be catalysts for</w:t>
      </w:r>
      <w:r w:rsidR="00F83BD2" w:rsidRPr="007D62BF">
        <w:rPr>
          <w:rFonts w:ascii="Helvetica" w:hAnsi="Helvetica"/>
          <w:sz w:val="22"/>
        </w:rPr>
        <w:t xml:space="preserve"> </w:t>
      </w:r>
      <w:r w:rsidRPr="007D62BF">
        <w:rPr>
          <w:rFonts w:ascii="Helvetica" w:hAnsi="Helvetica"/>
          <w:sz w:val="22"/>
        </w:rPr>
        <w:t>d</w:t>
      </w:r>
      <w:r w:rsidR="00F83BD2" w:rsidRPr="007D62BF">
        <w:rPr>
          <w:rFonts w:ascii="Helvetica" w:hAnsi="Helvetica"/>
          <w:sz w:val="22"/>
        </w:rPr>
        <w:t>iscipleship</w:t>
      </w:r>
      <w:r w:rsidRPr="007D62BF">
        <w:rPr>
          <w:rFonts w:ascii="Helvetica" w:hAnsi="Helvetica"/>
          <w:sz w:val="22"/>
        </w:rPr>
        <w:t xml:space="preserve">.  </w:t>
      </w:r>
      <w:r w:rsidR="00F83BD2" w:rsidRPr="007D62BF">
        <w:rPr>
          <w:rFonts w:ascii="Helvetica" w:hAnsi="Helvetica"/>
          <w:sz w:val="22"/>
        </w:rPr>
        <w:t xml:space="preserve"> </w:t>
      </w:r>
    </w:p>
    <w:p w14:paraId="4708B40E" w14:textId="7E87B6A6" w:rsidR="00F83BD2" w:rsidRPr="007D62BF" w:rsidRDefault="007D62BF" w:rsidP="007D62BF">
      <w:pPr>
        <w:spacing w:line="240" w:lineRule="auto"/>
        <w:rPr>
          <w:rFonts w:ascii="Helvetica" w:hAnsi="Helvetica"/>
          <w:sz w:val="22"/>
        </w:rPr>
      </w:pPr>
      <w:r w:rsidRPr="007D62BF">
        <w:rPr>
          <w:rFonts w:ascii="Helvetica" w:hAnsi="Helvetica"/>
          <w:sz w:val="22"/>
        </w:rPr>
        <w:t xml:space="preserve">Youth ministry </w:t>
      </w:r>
      <w:proofErr w:type="gramStart"/>
      <w:r w:rsidRPr="007D62BF">
        <w:rPr>
          <w:rFonts w:ascii="Helvetica" w:hAnsi="Helvetica"/>
          <w:sz w:val="22"/>
        </w:rPr>
        <w:t>leaders</w:t>
      </w:r>
      <w:proofErr w:type="gramEnd"/>
      <w:r w:rsidRPr="007D62BF">
        <w:rPr>
          <w:rFonts w:ascii="Helvetica" w:hAnsi="Helvetica"/>
          <w:sz w:val="22"/>
        </w:rPr>
        <w:t xml:space="preserve"> skills in managing students behavior can reinforce the internalization of Christian values and behaviors. </w:t>
      </w:r>
      <w:r w:rsidR="00F83BD2" w:rsidRPr="007D62BF">
        <w:rPr>
          <w:rFonts w:ascii="Helvetica" w:hAnsi="Helvetica"/>
          <w:sz w:val="22"/>
        </w:rPr>
        <w:tab/>
      </w:r>
    </w:p>
    <w:p w14:paraId="6AEC1486" w14:textId="77777777" w:rsidR="007D62BF" w:rsidRPr="007D62BF" w:rsidRDefault="007D62BF" w:rsidP="007D62BF">
      <w:pPr>
        <w:spacing w:line="240" w:lineRule="auto"/>
        <w:rPr>
          <w:rFonts w:ascii="Helvetica" w:hAnsi="Helvetica"/>
          <w:sz w:val="22"/>
        </w:rPr>
      </w:pPr>
    </w:p>
    <w:p w14:paraId="33F055CD" w14:textId="1281BE02" w:rsidR="00F83BD2" w:rsidRPr="00282F8C" w:rsidRDefault="00F83BD2" w:rsidP="007D62BF">
      <w:pPr>
        <w:spacing w:line="240" w:lineRule="auto"/>
        <w:rPr>
          <w:rFonts w:ascii="Helvetica" w:hAnsi="Helvetica"/>
          <w:b/>
          <w:bCs/>
          <w:sz w:val="22"/>
        </w:rPr>
      </w:pPr>
      <w:r w:rsidRPr="00282F8C">
        <w:rPr>
          <w:rFonts w:ascii="Helvetica" w:hAnsi="Helvetica"/>
          <w:b/>
          <w:bCs/>
          <w:sz w:val="22"/>
        </w:rPr>
        <w:t xml:space="preserve">Finding #5 Critiquing </w:t>
      </w:r>
      <w:r w:rsidR="007D62BF" w:rsidRPr="00282F8C">
        <w:rPr>
          <w:rFonts w:ascii="Helvetica" w:hAnsi="Helvetica"/>
          <w:b/>
          <w:bCs/>
          <w:sz w:val="22"/>
        </w:rPr>
        <w:t>e</w:t>
      </w:r>
      <w:r w:rsidRPr="00282F8C">
        <w:rPr>
          <w:rFonts w:ascii="Helvetica" w:hAnsi="Helvetica"/>
          <w:b/>
          <w:bCs/>
          <w:sz w:val="22"/>
        </w:rPr>
        <w:t>xternal</w:t>
      </w:r>
      <w:r w:rsidR="007D62BF" w:rsidRPr="00282F8C">
        <w:rPr>
          <w:rFonts w:ascii="Helvetica" w:hAnsi="Helvetica"/>
          <w:b/>
          <w:bCs/>
          <w:sz w:val="22"/>
        </w:rPr>
        <w:t xml:space="preserve"> culture</w:t>
      </w:r>
      <w:r w:rsidRPr="00282F8C">
        <w:rPr>
          <w:rFonts w:ascii="Helvetica" w:hAnsi="Helvetica"/>
          <w:b/>
          <w:bCs/>
          <w:sz w:val="22"/>
        </w:rPr>
        <w:t xml:space="preserve"> </w:t>
      </w:r>
      <w:r w:rsidR="007D62BF" w:rsidRPr="00282F8C">
        <w:rPr>
          <w:rFonts w:ascii="Helvetica" w:hAnsi="Helvetica"/>
          <w:b/>
          <w:bCs/>
          <w:sz w:val="22"/>
        </w:rPr>
        <w:t xml:space="preserve">honestly. </w:t>
      </w:r>
      <w:r w:rsidRPr="00282F8C">
        <w:rPr>
          <w:rFonts w:ascii="Helvetica" w:hAnsi="Helvetica"/>
          <w:b/>
          <w:bCs/>
          <w:sz w:val="22"/>
        </w:rPr>
        <w:t xml:space="preserve"> </w:t>
      </w:r>
    </w:p>
    <w:p w14:paraId="261875B6" w14:textId="692DDB0B" w:rsidR="00F83BD2" w:rsidRPr="007D62BF" w:rsidRDefault="00F83BD2" w:rsidP="007D62BF">
      <w:pPr>
        <w:spacing w:line="240" w:lineRule="auto"/>
        <w:rPr>
          <w:rFonts w:ascii="Helvetica" w:hAnsi="Helvetica"/>
          <w:sz w:val="22"/>
        </w:rPr>
      </w:pPr>
      <w:r w:rsidRPr="007D62BF">
        <w:rPr>
          <w:rFonts w:ascii="Helvetica" w:hAnsi="Helvetica"/>
          <w:sz w:val="22"/>
        </w:rPr>
        <w:tab/>
        <w:t xml:space="preserve"> </w:t>
      </w:r>
      <w:r w:rsidR="007D62BF" w:rsidRPr="007D62BF">
        <w:rPr>
          <w:rFonts w:ascii="Helvetica" w:hAnsi="Helvetica"/>
          <w:sz w:val="22"/>
        </w:rPr>
        <w:t>Generation is a m</w:t>
      </w:r>
      <w:r w:rsidRPr="007D62BF">
        <w:rPr>
          <w:rFonts w:ascii="Helvetica" w:hAnsi="Helvetica"/>
          <w:sz w:val="22"/>
        </w:rPr>
        <w:t>ajority</w:t>
      </w:r>
      <w:r w:rsidR="007D62BF" w:rsidRPr="007D62BF">
        <w:rPr>
          <w:rFonts w:ascii="Helvetica" w:hAnsi="Helvetica"/>
          <w:sz w:val="22"/>
        </w:rPr>
        <w:t>,</w:t>
      </w:r>
      <w:r w:rsidRPr="007D62BF">
        <w:rPr>
          <w:rFonts w:ascii="Helvetica" w:hAnsi="Helvetica"/>
          <w:sz w:val="22"/>
        </w:rPr>
        <w:t xml:space="preserve"> minority</w:t>
      </w:r>
      <w:r w:rsidR="007D62BF" w:rsidRPr="007D62BF">
        <w:rPr>
          <w:rFonts w:ascii="Helvetica" w:hAnsi="Helvetica"/>
          <w:sz w:val="22"/>
        </w:rPr>
        <w:t>,</w:t>
      </w:r>
      <w:r w:rsidRPr="007D62BF">
        <w:rPr>
          <w:rFonts w:ascii="Helvetica" w:hAnsi="Helvetica"/>
          <w:sz w:val="22"/>
        </w:rPr>
        <w:t xml:space="preserve"> pluralistic populatio</w:t>
      </w:r>
      <w:r w:rsidR="007D62BF" w:rsidRPr="007D62BF">
        <w:rPr>
          <w:rFonts w:ascii="Helvetica" w:hAnsi="Helvetica"/>
          <w:sz w:val="22"/>
        </w:rPr>
        <w:t>n.  A culture critique needs to be an h</w:t>
      </w:r>
      <w:r w:rsidRPr="007D62BF">
        <w:rPr>
          <w:rFonts w:ascii="Helvetica" w:hAnsi="Helvetica"/>
          <w:sz w:val="22"/>
        </w:rPr>
        <w:t>onest</w:t>
      </w:r>
      <w:r w:rsidR="007D62BF" w:rsidRPr="007D62BF">
        <w:rPr>
          <w:rFonts w:ascii="Helvetica" w:hAnsi="Helvetica"/>
          <w:sz w:val="22"/>
        </w:rPr>
        <w:t xml:space="preserve"> </w:t>
      </w:r>
      <w:r w:rsidRPr="007D62BF">
        <w:rPr>
          <w:rFonts w:ascii="Helvetica" w:hAnsi="Helvetica"/>
          <w:sz w:val="22"/>
        </w:rPr>
        <w:t>representation</w:t>
      </w:r>
      <w:r w:rsidR="007D62BF" w:rsidRPr="007D62BF">
        <w:rPr>
          <w:rFonts w:ascii="Helvetica" w:hAnsi="Helvetica"/>
          <w:sz w:val="22"/>
        </w:rPr>
        <w:t xml:space="preserve"> of their classmates and </w:t>
      </w:r>
      <w:r w:rsidR="00144B04" w:rsidRPr="007D62BF">
        <w:rPr>
          <w:rFonts w:ascii="Helvetica" w:hAnsi="Helvetica"/>
          <w:sz w:val="22"/>
        </w:rPr>
        <w:t>neighbors’</w:t>
      </w:r>
      <w:r w:rsidR="007D62BF" w:rsidRPr="007D62BF">
        <w:rPr>
          <w:rFonts w:ascii="Helvetica" w:hAnsi="Helvetica"/>
          <w:sz w:val="22"/>
        </w:rPr>
        <w:t xml:space="preserve"> </w:t>
      </w:r>
      <w:r w:rsidR="00144B04">
        <w:rPr>
          <w:rFonts w:ascii="Helvetica" w:hAnsi="Helvetica"/>
          <w:sz w:val="22"/>
        </w:rPr>
        <w:t xml:space="preserve">religious </w:t>
      </w:r>
      <w:r w:rsidR="007D62BF" w:rsidRPr="007D62BF">
        <w:rPr>
          <w:rFonts w:ascii="Helvetica" w:hAnsi="Helvetica"/>
          <w:sz w:val="22"/>
        </w:rPr>
        <w:t xml:space="preserve">doctrines, traditions, and faith expressions.  Youth ministry needs to both be real and full of grace about the complexity of culture engagement while remember Christian have a final authority of truth to adhere. </w:t>
      </w:r>
    </w:p>
    <w:p w14:paraId="13689199" w14:textId="7C25DB11" w:rsidR="00F83BD2" w:rsidRPr="007D62BF" w:rsidRDefault="00F83BD2" w:rsidP="007D62BF">
      <w:pPr>
        <w:spacing w:line="240" w:lineRule="auto"/>
        <w:rPr>
          <w:rFonts w:ascii="Helvetica" w:hAnsi="Helvetica"/>
          <w:sz w:val="22"/>
        </w:rPr>
      </w:pPr>
      <w:r w:rsidRPr="007D62BF">
        <w:rPr>
          <w:rFonts w:ascii="Helvetica" w:hAnsi="Helvetica"/>
          <w:sz w:val="22"/>
        </w:rPr>
        <w:tab/>
        <w:t xml:space="preserve"> </w:t>
      </w:r>
    </w:p>
    <w:p w14:paraId="32DC634E" w14:textId="77777777" w:rsidR="00C06797" w:rsidRPr="007D62BF" w:rsidRDefault="00C06797" w:rsidP="007D62BF">
      <w:pPr>
        <w:spacing w:line="240" w:lineRule="auto"/>
        <w:rPr>
          <w:rFonts w:ascii="Helvetica" w:hAnsi="Helvetica"/>
          <w:sz w:val="22"/>
        </w:rPr>
      </w:pPr>
    </w:p>
    <w:p w14:paraId="02E24716" w14:textId="77777777" w:rsidR="007D62BF" w:rsidRPr="007D62BF" w:rsidRDefault="007D62BF" w:rsidP="007D62BF">
      <w:pPr>
        <w:spacing w:line="240" w:lineRule="auto"/>
        <w:rPr>
          <w:rFonts w:ascii="Helvetica" w:hAnsi="Helvetica"/>
          <w:sz w:val="22"/>
        </w:rPr>
      </w:pPr>
    </w:p>
    <w:p w14:paraId="16F6BFE7" w14:textId="7CC66F52" w:rsidR="00C06797" w:rsidRPr="007D62BF" w:rsidRDefault="00C06797" w:rsidP="007D62BF">
      <w:pPr>
        <w:spacing w:line="240" w:lineRule="auto"/>
        <w:rPr>
          <w:rFonts w:ascii="Helvetica" w:hAnsi="Helvetica"/>
          <w:sz w:val="22"/>
        </w:rPr>
      </w:pPr>
    </w:p>
    <w:p w14:paraId="2DA66330" w14:textId="77777777" w:rsidR="00F83BD2" w:rsidRPr="007D62BF" w:rsidRDefault="00F83BD2" w:rsidP="007D62BF">
      <w:pPr>
        <w:spacing w:line="240" w:lineRule="auto"/>
        <w:rPr>
          <w:rFonts w:ascii="Helvetica" w:hAnsi="Helvetica"/>
          <w:sz w:val="22"/>
        </w:rPr>
      </w:pPr>
    </w:p>
    <w:p w14:paraId="633802A6" w14:textId="77777777" w:rsidR="00F83BD2" w:rsidRPr="007D62BF" w:rsidRDefault="00F83BD2" w:rsidP="007D62BF">
      <w:pPr>
        <w:spacing w:line="240" w:lineRule="auto"/>
        <w:rPr>
          <w:rFonts w:ascii="Helvetica" w:hAnsi="Helvetica"/>
          <w:sz w:val="22"/>
        </w:rPr>
      </w:pPr>
    </w:p>
    <w:p w14:paraId="76CA8ED1" w14:textId="77777777" w:rsidR="00F83BD2" w:rsidRPr="007D62BF" w:rsidRDefault="00F83BD2" w:rsidP="007D62BF">
      <w:pPr>
        <w:spacing w:line="240" w:lineRule="auto"/>
        <w:rPr>
          <w:rFonts w:ascii="Helvetica" w:hAnsi="Helvetica"/>
          <w:sz w:val="22"/>
        </w:rPr>
      </w:pPr>
    </w:p>
    <w:p w14:paraId="090ABF1C" w14:textId="77777777" w:rsidR="00F83BD2" w:rsidRPr="007D62BF" w:rsidRDefault="00F83BD2" w:rsidP="007D62BF">
      <w:pPr>
        <w:spacing w:line="240" w:lineRule="auto"/>
        <w:ind w:firstLine="720"/>
        <w:rPr>
          <w:rFonts w:ascii="Helvetica" w:eastAsia="Times New Roman" w:hAnsi="Helvetica"/>
          <w:sz w:val="22"/>
        </w:rPr>
      </w:pPr>
    </w:p>
    <w:p w14:paraId="25B9D2AE" w14:textId="77777777" w:rsidR="00E42FF5" w:rsidRPr="007D62BF" w:rsidRDefault="00E42FF5" w:rsidP="007D62BF">
      <w:pPr>
        <w:spacing w:line="240" w:lineRule="auto"/>
        <w:ind w:firstLine="720"/>
        <w:rPr>
          <w:rFonts w:ascii="Helvetica" w:hAnsi="Helvetica"/>
          <w:sz w:val="22"/>
        </w:rPr>
      </w:pPr>
    </w:p>
    <w:p w14:paraId="64D42F68" w14:textId="77777777" w:rsidR="00E42FF5" w:rsidRPr="007D62BF" w:rsidRDefault="00E42FF5" w:rsidP="007D62BF">
      <w:pPr>
        <w:spacing w:line="240" w:lineRule="auto"/>
        <w:rPr>
          <w:rFonts w:ascii="Helvetica" w:hAnsi="Helvetica"/>
          <w:sz w:val="22"/>
        </w:rPr>
      </w:pPr>
    </w:p>
    <w:p w14:paraId="3B2B8C96" w14:textId="77777777" w:rsidR="00E42FF5" w:rsidRPr="007D62BF" w:rsidRDefault="00E42FF5" w:rsidP="007D62BF">
      <w:pPr>
        <w:spacing w:line="240" w:lineRule="auto"/>
        <w:rPr>
          <w:rFonts w:ascii="Helvetica" w:hAnsi="Helvetica"/>
          <w:sz w:val="22"/>
        </w:rPr>
      </w:pPr>
    </w:p>
    <w:p w14:paraId="11426F32" w14:textId="77777777" w:rsidR="0039208E" w:rsidRPr="007D62BF" w:rsidRDefault="0039208E" w:rsidP="007D62BF">
      <w:pPr>
        <w:spacing w:line="240" w:lineRule="auto"/>
        <w:rPr>
          <w:rFonts w:ascii="Helvetica" w:hAnsi="Helvetica"/>
          <w:sz w:val="22"/>
        </w:rPr>
      </w:pPr>
    </w:p>
    <w:sectPr w:rsidR="0039208E" w:rsidRPr="007D62BF" w:rsidSect="00E42F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05D86" w14:textId="77777777" w:rsidR="00C26DC8" w:rsidRDefault="00C26DC8" w:rsidP="00F36DBF">
      <w:pPr>
        <w:spacing w:line="240" w:lineRule="auto"/>
      </w:pPr>
      <w:r>
        <w:separator/>
      </w:r>
    </w:p>
  </w:endnote>
  <w:endnote w:type="continuationSeparator" w:id="0">
    <w:p w14:paraId="6487D244" w14:textId="77777777" w:rsidR="00C26DC8" w:rsidRDefault="00C26DC8" w:rsidP="00F36DBF">
      <w:pPr>
        <w:spacing w:line="240" w:lineRule="auto"/>
      </w:pPr>
      <w:r>
        <w:continuationSeparator/>
      </w:r>
    </w:p>
  </w:endnote>
  <w:endnote w:id="1">
    <w:p w14:paraId="426856B4" w14:textId="16B2EADC" w:rsidR="00F36DBF" w:rsidRPr="00144B04" w:rsidRDefault="00F36DBF" w:rsidP="002167BC">
      <w:pPr>
        <w:spacing w:before="240" w:line="240" w:lineRule="auto"/>
        <w:ind w:left="720" w:hanging="720"/>
        <w:rPr>
          <w:sz w:val="20"/>
          <w:szCs w:val="20"/>
        </w:rPr>
      </w:pPr>
      <w:r>
        <w:rPr>
          <w:rStyle w:val="EndnoteReference"/>
        </w:rPr>
        <w:endnoteRef/>
      </w:r>
      <w:r>
        <w:t xml:space="preserve"> </w:t>
      </w:r>
      <w:proofErr w:type="spellStart"/>
      <w:r w:rsidRPr="00144B04">
        <w:rPr>
          <w:sz w:val="20"/>
          <w:szCs w:val="20"/>
        </w:rPr>
        <w:t>Westerhoff</w:t>
      </w:r>
      <w:proofErr w:type="spellEnd"/>
      <w:r w:rsidRPr="00144B04">
        <w:rPr>
          <w:sz w:val="20"/>
          <w:szCs w:val="20"/>
        </w:rPr>
        <w:t>, J. H. (2012). Will our children have faith? (3rd rev. ed). Morehouse.</w:t>
      </w:r>
    </w:p>
  </w:endnote>
  <w:endnote w:id="2">
    <w:p w14:paraId="7726B039" w14:textId="5D167BBB" w:rsidR="00F36DBF" w:rsidRPr="00144B04" w:rsidRDefault="00F36DBF" w:rsidP="002167BC">
      <w:pPr>
        <w:spacing w:before="240" w:line="240" w:lineRule="auto"/>
        <w:rPr>
          <w:sz w:val="20"/>
          <w:szCs w:val="20"/>
        </w:rPr>
      </w:pPr>
      <w:r w:rsidRPr="00144B04">
        <w:rPr>
          <w:sz w:val="20"/>
          <w:szCs w:val="20"/>
        </w:rPr>
        <w:endnoteRef/>
      </w:r>
      <w:r w:rsidRPr="00144B04">
        <w:rPr>
          <w:sz w:val="20"/>
          <w:szCs w:val="20"/>
        </w:rPr>
        <w:t xml:space="preserve"> </w:t>
      </w:r>
      <w:r w:rsidR="009A2AD5" w:rsidRPr="00144B04">
        <w:rPr>
          <w:sz w:val="20"/>
          <w:szCs w:val="20"/>
        </w:rPr>
        <w:tab/>
      </w:r>
      <w:r w:rsidRPr="00144B04">
        <w:rPr>
          <w:sz w:val="20"/>
          <w:szCs w:val="20"/>
        </w:rPr>
        <w:t xml:space="preserve">Competing Worldviews Influence Today’s Christians. (n.d.). </w:t>
      </w:r>
      <w:proofErr w:type="spellStart"/>
      <w:r w:rsidRPr="00144B04">
        <w:rPr>
          <w:sz w:val="20"/>
          <w:szCs w:val="20"/>
        </w:rPr>
        <w:t>Barna</w:t>
      </w:r>
      <w:proofErr w:type="spellEnd"/>
      <w:r w:rsidRPr="00144B04">
        <w:rPr>
          <w:sz w:val="20"/>
          <w:szCs w:val="20"/>
        </w:rPr>
        <w:t xml:space="preserve"> Group. Retrieved January 22, 2024, from https://www.barna.com/research/competing-worldviews-influence-todays-christians/.</w:t>
      </w:r>
    </w:p>
  </w:endnote>
  <w:endnote w:id="3">
    <w:p w14:paraId="76CF2147" w14:textId="7DFABA74" w:rsidR="00F36DBF" w:rsidRPr="00144B04" w:rsidRDefault="00F36DBF" w:rsidP="002167BC">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 xml:space="preserve">Twenge, J. M. (2018). </w:t>
      </w:r>
      <w:proofErr w:type="spellStart"/>
      <w:r w:rsidRPr="00144B04">
        <w:rPr>
          <w:sz w:val="20"/>
          <w:szCs w:val="20"/>
        </w:rPr>
        <w:t>iGen</w:t>
      </w:r>
      <w:proofErr w:type="spellEnd"/>
      <w:r w:rsidRPr="00144B04">
        <w:rPr>
          <w:sz w:val="20"/>
          <w:szCs w:val="20"/>
        </w:rPr>
        <w:t xml:space="preserve">: Why today’s super-connected kids are growing up less rebellious, more tolerant, less </w:t>
      </w:r>
      <w:proofErr w:type="gramStart"/>
      <w:r w:rsidRPr="00144B04">
        <w:rPr>
          <w:sz w:val="20"/>
          <w:szCs w:val="20"/>
        </w:rPr>
        <w:t>happy?:</w:t>
      </w:r>
      <w:proofErr w:type="gramEnd"/>
      <w:r w:rsidRPr="00144B04">
        <w:rPr>
          <w:sz w:val="20"/>
          <w:szCs w:val="20"/>
        </w:rPr>
        <w:t xml:space="preserve"> and completely unprepared for adulthood: and what that means for the rest of us. Atria Books. </w:t>
      </w:r>
    </w:p>
  </w:endnote>
  <w:endnote w:id="4">
    <w:p w14:paraId="2BB00DE2" w14:textId="16CFE822" w:rsidR="00F36DBF" w:rsidRPr="00144B04" w:rsidRDefault="00F36DBF" w:rsidP="002167BC">
      <w:pPr>
        <w:spacing w:before="240" w:line="240" w:lineRule="auto"/>
        <w:rPr>
          <w:sz w:val="20"/>
          <w:szCs w:val="20"/>
        </w:rPr>
      </w:pPr>
      <w:r w:rsidRPr="00144B04">
        <w:rPr>
          <w:sz w:val="20"/>
          <w:szCs w:val="20"/>
        </w:rPr>
        <w:endnoteRef/>
      </w:r>
      <w:r w:rsidRPr="00144B04">
        <w:rPr>
          <w:sz w:val="20"/>
          <w:szCs w:val="20"/>
        </w:rPr>
        <w:t xml:space="preserve"> </w:t>
      </w:r>
      <w:r w:rsidR="009A2AD5" w:rsidRPr="00144B04">
        <w:rPr>
          <w:sz w:val="20"/>
          <w:szCs w:val="20"/>
        </w:rPr>
        <w:tab/>
      </w:r>
      <w:proofErr w:type="spellStart"/>
      <w:r w:rsidRPr="00144B04">
        <w:rPr>
          <w:sz w:val="20"/>
          <w:szCs w:val="20"/>
        </w:rPr>
        <w:t>Kinnaman</w:t>
      </w:r>
      <w:proofErr w:type="spellEnd"/>
      <w:r w:rsidRPr="00144B04">
        <w:rPr>
          <w:sz w:val="20"/>
          <w:szCs w:val="20"/>
        </w:rPr>
        <w:t>, D., &amp; Matlock, M. (2019). Faith for exiles: 5 proven ways to help a new generation follow Jesus and thrive in digital Babylon. Baker Books.</w:t>
      </w:r>
    </w:p>
  </w:endnote>
  <w:endnote w:id="5">
    <w:p w14:paraId="448FB4D1" w14:textId="1552F1CB" w:rsidR="00F36DBF" w:rsidRPr="00144B04" w:rsidRDefault="00F36DBF" w:rsidP="002167BC">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Graham, R. (2021, October 19). Christian schools boom in a revolt against curriculum and pandemic rules. The New York Times. https://www.nytimes.com/2021/10/19/us/christian-schools-growth.html.</w:t>
      </w:r>
    </w:p>
  </w:endnote>
  <w:endnote w:id="6">
    <w:p w14:paraId="3533262B" w14:textId="2A011166" w:rsidR="00D01B66" w:rsidRPr="00144B04" w:rsidRDefault="00D01B66" w:rsidP="002167BC">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 xml:space="preserve">McCluskey, N. (2022, December 16) Survey: 55 Percent of Private Schools See Enrollment Rise. Retrieved 15 August 2023 from https://www.cato.org/survey-reports/survey-55-percent-private-schools-see-enrollment-rise. </w:t>
      </w:r>
    </w:p>
  </w:endnote>
  <w:endnote w:id="7">
    <w:p w14:paraId="0F59415B" w14:textId="102B0BAB" w:rsidR="00D01B66" w:rsidRPr="00144B04" w:rsidRDefault="00D01B66" w:rsidP="002167BC">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proofErr w:type="spellStart"/>
      <w:r w:rsidRPr="00144B04">
        <w:rPr>
          <w:sz w:val="20"/>
          <w:szCs w:val="20"/>
        </w:rPr>
        <w:t>Roehlkepartain</w:t>
      </w:r>
      <w:proofErr w:type="spellEnd"/>
      <w:r w:rsidRPr="00144B04">
        <w:rPr>
          <w:sz w:val="20"/>
          <w:szCs w:val="20"/>
        </w:rPr>
        <w:t>, E. C. (Ed.). (2006). The handbook of spiritual development in childhood and adolescence. SAGE.</w:t>
      </w:r>
    </w:p>
  </w:endnote>
  <w:endnote w:id="8">
    <w:p w14:paraId="1C03AC5C" w14:textId="546F5EB9" w:rsidR="00325AA1" w:rsidRPr="00144B04" w:rsidRDefault="00325AA1" w:rsidP="00325AA1">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Lerner, R. M., Alberts, A. E., Anderson, P. M., &amp; Dowling, E. M. (2006). On Making Humans Human: Spirituality and the Promotion of Positive Youth Development. In The handbook of spiritual development in childhood and adolescence (pp. 60–72). SAGE. https://doi.org/10.4135/9781412976657.n5.</w:t>
      </w:r>
    </w:p>
    <w:p w14:paraId="4947A3C5" w14:textId="53F7FB85" w:rsidR="00325AA1" w:rsidRDefault="00325AA1">
      <w:pPr>
        <w:pStyle w:val="EndnoteText"/>
      </w:pPr>
    </w:p>
  </w:endnote>
  <w:endnote w:id="9">
    <w:p w14:paraId="1019F686" w14:textId="16EBFFD4" w:rsidR="00325AA1" w:rsidRDefault="00325AA1">
      <w:pPr>
        <w:pStyle w:val="EndnoteText"/>
      </w:pPr>
      <w:r w:rsidRPr="00144B04">
        <w:endnoteRef/>
      </w:r>
      <w:r>
        <w:t xml:space="preserve"> </w:t>
      </w:r>
      <w:proofErr w:type="spellStart"/>
      <w:r>
        <w:t>Westerhoff</w:t>
      </w:r>
      <w:proofErr w:type="spellEnd"/>
      <w:r>
        <w:t xml:space="preserve">, John. Will our </w:t>
      </w:r>
      <w:proofErr w:type="spellStart"/>
      <w:r>
        <w:t>Childen</w:t>
      </w:r>
      <w:proofErr w:type="spellEnd"/>
      <w:r>
        <w:t xml:space="preserve"> Have Faith? </w:t>
      </w:r>
    </w:p>
  </w:endnote>
  <w:endnote w:id="10">
    <w:p w14:paraId="72EA0AFC" w14:textId="236C5EEE" w:rsidR="00325AA1" w:rsidRPr="00144B04" w:rsidRDefault="00325AA1" w:rsidP="002167BC">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Fowler, J. W. (1995). Stages of faith: The psychology of human development and the quest for meaning (First HarperCollins paperback edition). Harper One.</w:t>
      </w:r>
    </w:p>
  </w:endnote>
  <w:endnote w:id="11">
    <w:p w14:paraId="272DBA33" w14:textId="220E662F" w:rsidR="00DD1C7B" w:rsidRPr="00144B04" w:rsidRDefault="00DD1C7B" w:rsidP="002167BC">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Hall, T. W., &amp; Hall, M. E. L. (2021). Relational spirituality: A psychological-theological paradigm for transformation. IVP Academic.</w:t>
      </w:r>
    </w:p>
  </w:endnote>
  <w:endnote w:id="12">
    <w:p w14:paraId="3E77083A" w14:textId="589109B8" w:rsidR="00DD1C7B" w:rsidRPr="00144B04" w:rsidRDefault="00DD1C7B" w:rsidP="00DD1C7B">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Krathwohl, David. (1964) Taxonomy of educational objectives: the classification of educational goals. Bloom eds Handbook 2, Affective domain. Longman.</w:t>
      </w:r>
    </w:p>
    <w:p w14:paraId="32E7A883" w14:textId="7783633F" w:rsidR="00DD1C7B" w:rsidRDefault="00DD1C7B">
      <w:pPr>
        <w:pStyle w:val="EndnoteText"/>
      </w:pPr>
    </w:p>
  </w:endnote>
  <w:endnote w:id="13">
    <w:p w14:paraId="09EE61B2" w14:textId="5522E636" w:rsidR="00A63D73" w:rsidRDefault="00A63D73">
      <w:pPr>
        <w:pStyle w:val="EndnoteText"/>
      </w:pPr>
      <w:r w:rsidRPr="00144B04">
        <w:endnoteRef/>
      </w:r>
      <w:r>
        <w:t xml:space="preserve"> Fowl</w:t>
      </w:r>
      <w:r w:rsidR="004B091B">
        <w:t>er</w:t>
      </w:r>
      <w:r>
        <w:t>, Faith development, 57</w:t>
      </w:r>
    </w:p>
  </w:endnote>
  <w:endnote w:id="14">
    <w:p w14:paraId="69EAAB21" w14:textId="7FCA0C58" w:rsidR="004B091B" w:rsidRDefault="004B091B">
      <w:pPr>
        <w:pStyle w:val="EndnoteText"/>
      </w:pPr>
      <w:r w:rsidRPr="00144B04">
        <w:endnoteRef/>
      </w:r>
      <w:r>
        <w:t xml:space="preserve"> Fowler, Faith development, 92-97</w:t>
      </w:r>
    </w:p>
  </w:endnote>
  <w:endnote w:id="15">
    <w:p w14:paraId="0EBD75FD" w14:textId="490BFBF6" w:rsidR="00C11E6E" w:rsidRDefault="00C11E6E">
      <w:pPr>
        <w:pStyle w:val="EndnoteText"/>
      </w:pPr>
      <w:r w:rsidRPr="00144B04">
        <w:endnoteRef/>
      </w:r>
      <w:r>
        <w:t xml:space="preserve"> Fowler, Faith development, 61</w:t>
      </w:r>
    </w:p>
  </w:endnote>
  <w:endnote w:id="16">
    <w:p w14:paraId="3823150C" w14:textId="5AE06DC7" w:rsidR="00AF6570" w:rsidRDefault="00AF6570">
      <w:pPr>
        <w:pStyle w:val="EndnoteText"/>
      </w:pPr>
      <w:r w:rsidRPr="00144B04">
        <w:endnoteRef/>
      </w:r>
      <w:r>
        <w:t xml:space="preserve"> Fowler, Faith development, 179</w:t>
      </w:r>
    </w:p>
  </w:endnote>
  <w:endnote w:id="17">
    <w:p w14:paraId="0B490C59" w14:textId="68B0907C" w:rsidR="00D25E6A" w:rsidRDefault="00D25E6A">
      <w:pPr>
        <w:pStyle w:val="EndnoteText"/>
      </w:pPr>
      <w:r w:rsidRPr="00144B04">
        <w:endnoteRef/>
      </w:r>
      <w:r>
        <w:t xml:space="preserve"> </w:t>
      </w:r>
      <w:r w:rsidRPr="00D25E6A">
        <w:t>Fowler, Faith development 162, 182, 301).</w:t>
      </w:r>
    </w:p>
  </w:endnote>
  <w:endnote w:id="18">
    <w:p w14:paraId="6A45C90D" w14:textId="6A8A777A" w:rsidR="0014164B" w:rsidRPr="00144B04" w:rsidRDefault="0014164B" w:rsidP="002167BC">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 xml:space="preserve">McDowell, S. (2019). </w:t>
      </w:r>
      <w:proofErr w:type="gramStart"/>
      <w:r w:rsidRPr="00144B04">
        <w:rPr>
          <w:sz w:val="20"/>
          <w:szCs w:val="20"/>
        </w:rPr>
        <w:t>So</w:t>
      </w:r>
      <w:proofErr w:type="gramEnd"/>
      <w:r w:rsidRPr="00144B04">
        <w:rPr>
          <w:sz w:val="20"/>
          <w:szCs w:val="20"/>
        </w:rPr>
        <w:t xml:space="preserve"> the next generation will know: Preparing young Christians for a challenging world (1st edition). David C Cook. </w:t>
      </w:r>
    </w:p>
  </w:endnote>
  <w:endnote w:id="19">
    <w:p w14:paraId="29CFFBFE" w14:textId="3A68AE0F" w:rsidR="0014164B" w:rsidRPr="00144B04" w:rsidRDefault="0014164B" w:rsidP="0014164B">
      <w:pPr>
        <w:spacing w:before="240" w:line="240" w:lineRule="auto"/>
        <w:ind w:left="720" w:hanging="720"/>
        <w:rPr>
          <w:sz w:val="20"/>
          <w:szCs w:val="20"/>
        </w:rPr>
      </w:pPr>
      <w:r w:rsidRPr="00144B04">
        <w:rPr>
          <w:sz w:val="20"/>
          <w:szCs w:val="20"/>
        </w:rPr>
        <w:endnoteRef/>
      </w:r>
      <w:r w:rsidRPr="00144B04">
        <w:rPr>
          <w:sz w:val="20"/>
          <w:szCs w:val="20"/>
        </w:rPr>
        <w:t xml:space="preserve"> </w:t>
      </w:r>
      <w:r w:rsidR="00144B04">
        <w:rPr>
          <w:sz w:val="20"/>
          <w:szCs w:val="20"/>
        </w:rPr>
        <w:tab/>
      </w:r>
      <w:r w:rsidR="00144B04">
        <w:rPr>
          <w:sz w:val="20"/>
          <w:szCs w:val="20"/>
        </w:rPr>
        <w:tab/>
      </w:r>
      <w:r w:rsidRPr="00144B04">
        <w:rPr>
          <w:sz w:val="20"/>
          <w:szCs w:val="20"/>
        </w:rPr>
        <w:t xml:space="preserve">Loder, James, E. (1998) The logic of the spirit; human development in theological perspective. (1st edition) Jossey-Bass. </w:t>
      </w:r>
    </w:p>
    <w:p w14:paraId="67873D78" w14:textId="2B02FDD7" w:rsidR="0014164B" w:rsidRDefault="0014164B">
      <w:pPr>
        <w:pStyle w:val="EndnoteText"/>
      </w:pPr>
    </w:p>
  </w:endnote>
  <w:endnote w:id="20">
    <w:p w14:paraId="50303FBC" w14:textId="75BEAA3C" w:rsidR="00C97946" w:rsidRDefault="00C97946">
      <w:pPr>
        <w:pStyle w:val="EndnoteText"/>
      </w:pPr>
      <w:r w:rsidRPr="00144B04">
        <w:endnoteRef/>
      </w:r>
      <w:r>
        <w:t xml:space="preserve"> Fowler, Faith development, 198</w:t>
      </w:r>
    </w:p>
  </w:endnote>
  <w:endnote w:id="21">
    <w:p w14:paraId="674DAD57" w14:textId="5CEA5727" w:rsidR="006F1EFE" w:rsidRPr="00144B04" w:rsidRDefault="006F1EFE" w:rsidP="006F1EFE">
      <w:pPr>
        <w:spacing w:before="240" w:line="240" w:lineRule="auto"/>
        <w:ind w:left="720" w:hanging="720"/>
        <w:rPr>
          <w:sz w:val="20"/>
          <w:szCs w:val="20"/>
        </w:rPr>
      </w:pPr>
      <w:r w:rsidRPr="00144B04">
        <w:rPr>
          <w:sz w:val="20"/>
          <w:szCs w:val="20"/>
        </w:rPr>
        <w:endnoteRef/>
      </w:r>
      <w:r w:rsidRPr="00144B04">
        <w:rPr>
          <w:sz w:val="20"/>
          <w:szCs w:val="20"/>
        </w:rPr>
        <w:t xml:space="preserve"> Gardner, H. (2011). Frames of mind: The theory of multiple intelligences. Basic Books.</w:t>
      </w:r>
    </w:p>
    <w:p w14:paraId="0459DCB7" w14:textId="29FFC7AF" w:rsidR="006F1EFE" w:rsidRDefault="006F1EFE">
      <w:pPr>
        <w:pStyle w:val="EndnoteText"/>
      </w:pPr>
    </w:p>
  </w:endnote>
  <w:endnote w:id="22">
    <w:p w14:paraId="109BDE1A" w14:textId="5398EF33" w:rsidR="006F1EFE" w:rsidRDefault="006F1EFE">
      <w:pPr>
        <w:pStyle w:val="EndnoteText"/>
      </w:pPr>
      <w:r w:rsidRPr="00144B04">
        <w:endnoteRef/>
      </w:r>
      <w:r>
        <w:t xml:space="preserve"> </w:t>
      </w:r>
      <w:proofErr w:type="spellStart"/>
      <w:r>
        <w:t>Westerhoff</w:t>
      </w:r>
      <w:proofErr w:type="spellEnd"/>
      <w:r>
        <w:t xml:space="preserve">, Will Children have faith? 22 </w:t>
      </w:r>
    </w:p>
  </w:endnote>
  <w:endnote w:id="23">
    <w:p w14:paraId="34917145" w14:textId="07462520" w:rsidR="00C0430E" w:rsidRDefault="00C0430E">
      <w:pPr>
        <w:pStyle w:val="EndnoteText"/>
      </w:pPr>
      <w:r w:rsidRPr="00144B04">
        <w:endnoteRef/>
      </w:r>
      <w:r>
        <w:t xml:space="preserve"> </w:t>
      </w:r>
      <w:proofErr w:type="spellStart"/>
      <w:r>
        <w:t>Westerhoff</w:t>
      </w:r>
      <w:proofErr w:type="spellEnd"/>
      <w:r>
        <w:t>, Will Children have faith? 77</w:t>
      </w:r>
    </w:p>
  </w:endnote>
  <w:endnote w:id="24">
    <w:p w14:paraId="64853CAF" w14:textId="30B586FF" w:rsidR="00DE430E" w:rsidRDefault="00DE430E">
      <w:pPr>
        <w:pStyle w:val="EndnoteText"/>
      </w:pPr>
      <w:r w:rsidRPr="00144B04">
        <w:endnoteRef/>
      </w:r>
      <w:r>
        <w:t xml:space="preserve"> </w:t>
      </w:r>
      <w:proofErr w:type="spellStart"/>
      <w:r>
        <w:t>Westerhoff</w:t>
      </w:r>
      <w:proofErr w:type="spellEnd"/>
      <w:r>
        <w:t>, Will Children have faith? 88-98</w:t>
      </w:r>
    </w:p>
  </w:endnote>
  <w:endnote w:id="25">
    <w:p w14:paraId="01E3AD93" w14:textId="14DEB8EB" w:rsidR="00CF56D3" w:rsidRDefault="00CF56D3">
      <w:pPr>
        <w:pStyle w:val="EndnoteText"/>
      </w:pPr>
      <w:r w:rsidRPr="00144B04">
        <w:endnoteRef/>
      </w:r>
      <w:r>
        <w:t xml:space="preserve"> </w:t>
      </w:r>
      <w:proofErr w:type="spellStart"/>
      <w:r>
        <w:t>Westerhoff</w:t>
      </w:r>
      <w:proofErr w:type="spellEnd"/>
      <w:r>
        <w:t>, Will Children have faith? 126</w:t>
      </w:r>
    </w:p>
  </w:endnote>
  <w:endnote w:id="26">
    <w:p w14:paraId="003BD945" w14:textId="049E96CD" w:rsidR="00E430EC" w:rsidRPr="00144B04" w:rsidRDefault="00E430EC" w:rsidP="00E430EC">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Powell, K. E., &amp; Griffin, B. M. (2021). 3 big questions that change every teenager: Making the most of your conversations and connections. Baker Books.</w:t>
      </w:r>
    </w:p>
    <w:p w14:paraId="5A3EB6CB" w14:textId="130AD9ED" w:rsidR="00E430EC" w:rsidRDefault="00E430EC">
      <w:pPr>
        <w:pStyle w:val="EndnoteText"/>
      </w:pPr>
    </w:p>
  </w:endnote>
  <w:endnote w:id="27">
    <w:p w14:paraId="1FA52A06" w14:textId="156A864B" w:rsidR="00E430EC" w:rsidRDefault="00E430EC">
      <w:pPr>
        <w:pStyle w:val="EndnoteText"/>
      </w:pPr>
      <w:r w:rsidRPr="00144B04">
        <w:endnoteRef/>
      </w:r>
      <w:r>
        <w:t xml:space="preserve"> Powell and Griffin, 3 Big Questions </w:t>
      </w:r>
    </w:p>
  </w:endnote>
  <w:endnote w:id="28">
    <w:p w14:paraId="2939D561" w14:textId="418B1C70" w:rsidR="0021598F" w:rsidRDefault="0021598F">
      <w:pPr>
        <w:pStyle w:val="EndnoteText"/>
      </w:pPr>
      <w:r w:rsidRPr="00144B04">
        <w:endnoteRef/>
      </w:r>
      <w:r>
        <w:t xml:space="preserve"> </w:t>
      </w:r>
      <w:proofErr w:type="spellStart"/>
      <w:r>
        <w:t>Westerhoff</w:t>
      </w:r>
      <w:proofErr w:type="spellEnd"/>
      <w:r>
        <w:t xml:space="preserve"> Will children have faith?  36</w:t>
      </w:r>
    </w:p>
  </w:endnote>
  <w:endnote w:id="29">
    <w:p w14:paraId="312E9183" w14:textId="0DC1D84A" w:rsidR="00537C81" w:rsidRPr="00144B04" w:rsidRDefault="00537C81" w:rsidP="00537C81">
      <w:pPr>
        <w:spacing w:before="240" w:line="240" w:lineRule="auto"/>
        <w:ind w:left="720" w:hanging="720"/>
        <w:rPr>
          <w:sz w:val="20"/>
          <w:szCs w:val="20"/>
        </w:rPr>
      </w:pPr>
      <w:r w:rsidRPr="00144B04">
        <w:rPr>
          <w:sz w:val="20"/>
          <w:szCs w:val="20"/>
        </w:rPr>
        <w:endnoteRef/>
      </w:r>
      <w:r w:rsidRPr="00144B04">
        <w:rPr>
          <w:sz w:val="20"/>
          <w:szCs w:val="20"/>
        </w:rPr>
        <w:t xml:space="preserve"> </w:t>
      </w:r>
      <w:proofErr w:type="spellStart"/>
      <w:r w:rsidRPr="00144B04">
        <w:rPr>
          <w:sz w:val="20"/>
          <w:szCs w:val="20"/>
        </w:rPr>
        <w:t>Westerhoff</w:t>
      </w:r>
      <w:proofErr w:type="spellEnd"/>
      <w:r w:rsidRPr="00144B04">
        <w:rPr>
          <w:sz w:val="20"/>
          <w:szCs w:val="20"/>
        </w:rPr>
        <w:t xml:space="preserve"> Will children have faith?  60</w:t>
      </w:r>
    </w:p>
    <w:p w14:paraId="1EE249CA" w14:textId="629121FC" w:rsidR="00537C81" w:rsidRDefault="00537C81">
      <w:pPr>
        <w:pStyle w:val="EndnoteText"/>
      </w:pPr>
    </w:p>
  </w:endnote>
  <w:endnote w:id="30">
    <w:p w14:paraId="6669B695" w14:textId="33CA10CC" w:rsidR="004957A7" w:rsidRDefault="004957A7">
      <w:pPr>
        <w:pStyle w:val="EndnoteText"/>
      </w:pPr>
      <w:r w:rsidRPr="00144B04">
        <w:endnoteRef/>
      </w:r>
      <w:r>
        <w:t xml:space="preserve"> </w:t>
      </w:r>
      <w:proofErr w:type="spellStart"/>
      <w:r>
        <w:t>Westerhoff</w:t>
      </w:r>
      <w:proofErr w:type="spellEnd"/>
      <w:r>
        <w:t xml:space="preserve"> Will children have faith?  89</w:t>
      </w:r>
    </w:p>
  </w:endnote>
  <w:endnote w:id="31">
    <w:p w14:paraId="0578E2F1" w14:textId="792C9DD5" w:rsidR="0038600C" w:rsidRDefault="0038600C">
      <w:pPr>
        <w:pStyle w:val="EndnoteText"/>
      </w:pPr>
      <w:r w:rsidRPr="00144B04">
        <w:endnoteRef/>
      </w:r>
      <w:r>
        <w:t xml:space="preserve"> </w:t>
      </w:r>
      <w:proofErr w:type="spellStart"/>
      <w:r>
        <w:t>Krathwhol</w:t>
      </w:r>
      <w:proofErr w:type="spellEnd"/>
      <w:r>
        <w:t>, Affective Domain, 89</w:t>
      </w:r>
    </w:p>
  </w:endnote>
  <w:endnote w:id="32">
    <w:p w14:paraId="5EC7BE45" w14:textId="597272A2" w:rsidR="005A1D71" w:rsidRDefault="005A1D71">
      <w:pPr>
        <w:pStyle w:val="EndnoteText"/>
      </w:pPr>
      <w:r w:rsidRPr="00144B04">
        <w:endnoteRef/>
      </w:r>
      <w:r>
        <w:t xml:space="preserve"> Powell &amp; Griffin, 3 Big Questions </w:t>
      </w:r>
    </w:p>
  </w:endnote>
  <w:endnote w:id="33">
    <w:p w14:paraId="2585DAFC" w14:textId="47733CA3" w:rsidR="00FD1A42" w:rsidRPr="00144B04" w:rsidRDefault="00FD1A42" w:rsidP="00FD1A42">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Powell, K. E., Griffin, B. M., &amp; Crawford, C. A. (2011). Sticky faith: Practical ideas to nurture long-term faith in teenagers (Youth worker ed). Zondervan.</w:t>
      </w:r>
    </w:p>
    <w:p w14:paraId="674E4CE4" w14:textId="1B2EC114" w:rsidR="00FD1A42" w:rsidRDefault="00FD1A42">
      <w:pPr>
        <w:pStyle w:val="EndnoteText"/>
      </w:pPr>
    </w:p>
  </w:endnote>
  <w:endnote w:id="34">
    <w:p w14:paraId="43C4BB4B" w14:textId="7C7520DD" w:rsidR="003976AB" w:rsidRDefault="003976AB">
      <w:pPr>
        <w:pStyle w:val="EndnoteText"/>
      </w:pPr>
      <w:r w:rsidRPr="00144B04">
        <w:endnoteRef/>
      </w:r>
      <w:r>
        <w:t xml:space="preserve"> Hall &amp; Hall, Relational Spirituality, 2</w:t>
      </w:r>
    </w:p>
  </w:endnote>
  <w:endnote w:id="35">
    <w:p w14:paraId="31C95375" w14:textId="7F06E536" w:rsidR="003976AB" w:rsidRDefault="003976AB">
      <w:pPr>
        <w:pStyle w:val="EndnoteText"/>
      </w:pPr>
      <w:r w:rsidRPr="00144B04">
        <w:endnoteRef/>
      </w:r>
      <w:r>
        <w:t xml:space="preserve"> Hall &amp; Hall, Relational Spirituality, 81</w:t>
      </w:r>
    </w:p>
  </w:endnote>
  <w:endnote w:id="36">
    <w:p w14:paraId="18BD749D" w14:textId="725F80F1" w:rsidR="00794AB6" w:rsidRPr="00144B04" w:rsidRDefault="00794AB6" w:rsidP="00794AB6">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Bowlby, John. (1988). A Secure Base. Parent-Child Attachment and Healthy Human Development. Basic Books.</w:t>
      </w:r>
    </w:p>
    <w:p w14:paraId="5FC93C60" w14:textId="372F6F72" w:rsidR="00794AB6" w:rsidRDefault="00794AB6">
      <w:pPr>
        <w:pStyle w:val="EndnoteText"/>
      </w:pPr>
    </w:p>
  </w:endnote>
  <w:endnote w:id="37">
    <w:p w14:paraId="0A1F5725" w14:textId="0023D30D" w:rsidR="00002796" w:rsidRDefault="00002796">
      <w:pPr>
        <w:pStyle w:val="EndnoteText"/>
      </w:pPr>
      <w:r w:rsidRPr="00144B04">
        <w:endnoteRef/>
      </w:r>
      <w:r>
        <w:t xml:space="preserve"> Hall &amp; Hall, Relational Spirituality, 151-181</w:t>
      </w:r>
    </w:p>
  </w:endnote>
  <w:endnote w:id="38">
    <w:p w14:paraId="74991613" w14:textId="537F6C72" w:rsidR="005333A7" w:rsidRDefault="005333A7">
      <w:pPr>
        <w:pStyle w:val="EndnoteText"/>
      </w:pPr>
      <w:r w:rsidRPr="00144B04">
        <w:endnoteRef/>
      </w:r>
      <w:r>
        <w:t xml:space="preserve"> Hall &amp; Hall, Relational Spirituality, 124-126</w:t>
      </w:r>
    </w:p>
  </w:endnote>
  <w:endnote w:id="39">
    <w:p w14:paraId="1D6DACE1" w14:textId="7CC5BDFD" w:rsidR="00BF3213" w:rsidRDefault="00BF3213">
      <w:pPr>
        <w:pStyle w:val="EndnoteText"/>
      </w:pPr>
      <w:r w:rsidRPr="00144B04">
        <w:endnoteRef/>
      </w:r>
      <w:r>
        <w:t xml:space="preserve"> Hall &amp; Hall, Relational Spirituality, 235-239</w:t>
      </w:r>
    </w:p>
  </w:endnote>
  <w:endnote w:id="40">
    <w:p w14:paraId="7EDBBA4B" w14:textId="048B2472" w:rsidR="00526627" w:rsidRDefault="00526627">
      <w:pPr>
        <w:pStyle w:val="EndnoteText"/>
      </w:pPr>
      <w:r w:rsidRPr="00144B04">
        <w:endnoteRef/>
      </w:r>
      <w:r>
        <w:t xml:space="preserve"> Hall &amp; Hall, Relational Spirituality, 244</w:t>
      </w:r>
    </w:p>
  </w:endnote>
  <w:endnote w:id="41">
    <w:p w14:paraId="496BB53E" w14:textId="14ED4550" w:rsidR="00C020AB" w:rsidRPr="00144B04" w:rsidRDefault="00C020AB" w:rsidP="00C020AB">
      <w:pPr>
        <w:spacing w:before="240" w:line="240" w:lineRule="auto"/>
        <w:ind w:left="720" w:hanging="720"/>
        <w:rPr>
          <w:sz w:val="20"/>
          <w:szCs w:val="20"/>
        </w:rPr>
      </w:pPr>
      <w:r w:rsidRPr="00144B04">
        <w:rPr>
          <w:sz w:val="20"/>
          <w:szCs w:val="20"/>
        </w:rPr>
        <w:endnoteRef/>
      </w:r>
      <w:r w:rsidRPr="00144B04">
        <w:rPr>
          <w:sz w:val="20"/>
          <w:szCs w:val="20"/>
        </w:rPr>
        <w:t xml:space="preserve"> </w:t>
      </w:r>
      <w:r w:rsidR="009A2AD5" w:rsidRPr="00144B04">
        <w:rPr>
          <w:sz w:val="20"/>
          <w:szCs w:val="20"/>
        </w:rPr>
        <w:tab/>
      </w:r>
      <w:r w:rsidR="009A2AD5" w:rsidRPr="00144B04">
        <w:rPr>
          <w:sz w:val="20"/>
          <w:szCs w:val="20"/>
        </w:rPr>
        <w:tab/>
      </w:r>
      <w:r w:rsidRPr="00144B04">
        <w:rPr>
          <w:sz w:val="20"/>
          <w:szCs w:val="20"/>
        </w:rPr>
        <w:t xml:space="preserve">Smith, C., &amp; </w:t>
      </w:r>
      <w:proofErr w:type="spellStart"/>
      <w:r w:rsidRPr="00144B04">
        <w:rPr>
          <w:sz w:val="20"/>
          <w:szCs w:val="20"/>
        </w:rPr>
        <w:t>Adamczy</w:t>
      </w:r>
      <w:proofErr w:type="spellEnd"/>
      <w:r w:rsidRPr="00144B04">
        <w:rPr>
          <w:sz w:val="20"/>
          <w:szCs w:val="20"/>
        </w:rPr>
        <w:t>, K., A. (2021). Handing down the faith: How parents pass their religion on to the next generation. Oxford University Press.</w:t>
      </w:r>
    </w:p>
    <w:p w14:paraId="2C26D68F" w14:textId="4414EAFB" w:rsidR="00C020AB" w:rsidRDefault="00C020AB">
      <w:pPr>
        <w:pStyle w:val="EndnoteText"/>
      </w:pPr>
    </w:p>
  </w:endnote>
  <w:endnote w:id="42">
    <w:p w14:paraId="50991BF0" w14:textId="427DD091" w:rsidR="00C020AB" w:rsidRDefault="00C020AB">
      <w:pPr>
        <w:pStyle w:val="EndnoteText"/>
      </w:pPr>
      <w:r w:rsidRPr="00144B04">
        <w:endnoteRef/>
      </w:r>
      <w:r>
        <w:t xml:space="preserve"> Hall &amp; Hall, Relational Spirituality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B21AE" w14:textId="77777777" w:rsidR="00C26DC8" w:rsidRDefault="00C26DC8" w:rsidP="00F36DBF">
      <w:pPr>
        <w:spacing w:line="240" w:lineRule="auto"/>
      </w:pPr>
      <w:r>
        <w:separator/>
      </w:r>
    </w:p>
  </w:footnote>
  <w:footnote w:type="continuationSeparator" w:id="0">
    <w:p w14:paraId="3A61D5EA" w14:textId="77777777" w:rsidR="00C26DC8" w:rsidRDefault="00C26DC8" w:rsidP="00F36D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6399"/>
    <w:multiLevelType w:val="multilevel"/>
    <w:tmpl w:val="9332833E"/>
    <w:lvl w:ilvl="0">
      <w:start w:val="1"/>
      <w:numFmt w:val="decimal"/>
      <w:lvlText w:val="%1."/>
      <w:lvlJc w:val="left"/>
      <w:pPr>
        <w:tabs>
          <w:tab w:val="num" w:pos="720"/>
        </w:tabs>
        <w:ind w:left="720" w:hanging="360"/>
      </w:pPr>
    </w:lvl>
    <w:lvl w:ilvl="1">
      <w:start w:val="2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D374E"/>
    <w:multiLevelType w:val="multilevel"/>
    <w:tmpl w:val="EF7280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6349E"/>
    <w:multiLevelType w:val="hybridMultilevel"/>
    <w:tmpl w:val="B7A6D14C"/>
    <w:lvl w:ilvl="0" w:tplc="11229CC4">
      <w:start w:val="1"/>
      <w:numFmt w:val="bullet"/>
      <w:lvlText w:val="•"/>
      <w:lvlJc w:val="left"/>
      <w:pPr>
        <w:tabs>
          <w:tab w:val="num" w:pos="720"/>
        </w:tabs>
        <w:ind w:left="720" w:hanging="360"/>
      </w:pPr>
      <w:rPr>
        <w:rFonts w:ascii="Arial" w:hAnsi="Arial" w:hint="default"/>
      </w:rPr>
    </w:lvl>
    <w:lvl w:ilvl="1" w:tplc="8886120A" w:tentative="1">
      <w:start w:val="1"/>
      <w:numFmt w:val="bullet"/>
      <w:lvlText w:val="•"/>
      <w:lvlJc w:val="left"/>
      <w:pPr>
        <w:tabs>
          <w:tab w:val="num" w:pos="1440"/>
        </w:tabs>
        <w:ind w:left="1440" w:hanging="360"/>
      </w:pPr>
      <w:rPr>
        <w:rFonts w:ascii="Arial" w:hAnsi="Arial" w:hint="default"/>
      </w:rPr>
    </w:lvl>
    <w:lvl w:ilvl="2" w:tplc="567E88E2" w:tentative="1">
      <w:start w:val="1"/>
      <w:numFmt w:val="bullet"/>
      <w:lvlText w:val="•"/>
      <w:lvlJc w:val="left"/>
      <w:pPr>
        <w:tabs>
          <w:tab w:val="num" w:pos="2160"/>
        </w:tabs>
        <w:ind w:left="2160" w:hanging="360"/>
      </w:pPr>
      <w:rPr>
        <w:rFonts w:ascii="Arial" w:hAnsi="Arial" w:hint="default"/>
      </w:rPr>
    </w:lvl>
    <w:lvl w:ilvl="3" w:tplc="E6E8005E" w:tentative="1">
      <w:start w:val="1"/>
      <w:numFmt w:val="bullet"/>
      <w:lvlText w:val="•"/>
      <w:lvlJc w:val="left"/>
      <w:pPr>
        <w:tabs>
          <w:tab w:val="num" w:pos="2880"/>
        </w:tabs>
        <w:ind w:left="2880" w:hanging="360"/>
      </w:pPr>
      <w:rPr>
        <w:rFonts w:ascii="Arial" w:hAnsi="Arial" w:hint="default"/>
      </w:rPr>
    </w:lvl>
    <w:lvl w:ilvl="4" w:tplc="874CD0BE" w:tentative="1">
      <w:start w:val="1"/>
      <w:numFmt w:val="bullet"/>
      <w:lvlText w:val="•"/>
      <w:lvlJc w:val="left"/>
      <w:pPr>
        <w:tabs>
          <w:tab w:val="num" w:pos="3600"/>
        </w:tabs>
        <w:ind w:left="3600" w:hanging="360"/>
      </w:pPr>
      <w:rPr>
        <w:rFonts w:ascii="Arial" w:hAnsi="Arial" w:hint="default"/>
      </w:rPr>
    </w:lvl>
    <w:lvl w:ilvl="5" w:tplc="B602E6A4" w:tentative="1">
      <w:start w:val="1"/>
      <w:numFmt w:val="bullet"/>
      <w:lvlText w:val="•"/>
      <w:lvlJc w:val="left"/>
      <w:pPr>
        <w:tabs>
          <w:tab w:val="num" w:pos="4320"/>
        </w:tabs>
        <w:ind w:left="4320" w:hanging="360"/>
      </w:pPr>
      <w:rPr>
        <w:rFonts w:ascii="Arial" w:hAnsi="Arial" w:hint="default"/>
      </w:rPr>
    </w:lvl>
    <w:lvl w:ilvl="6" w:tplc="BD10A1F8" w:tentative="1">
      <w:start w:val="1"/>
      <w:numFmt w:val="bullet"/>
      <w:lvlText w:val="•"/>
      <w:lvlJc w:val="left"/>
      <w:pPr>
        <w:tabs>
          <w:tab w:val="num" w:pos="5040"/>
        </w:tabs>
        <w:ind w:left="5040" w:hanging="360"/>
      </w:pPr>
      <w:rPr>
        <w:rFonts w:ascii="Arial" w:hAnsi="Arial" w:hint="default"/>
      </w:rPr>
    </w:lvl>
    <w:lvl w:ilvl="7" w:tplc="18EC93DE" w:tentative="1">
      <w:start w:val="1"/>
      <w:numFmt w:val="bullet"/>
      <w:lvlText w:val="•"/>
      <w:lvlJc w:val="left"/>
      <w:pPr>
        <w:tabs>
          <w:tab w:val="num" w:pos="5760"/>
        </w:tabs>
        <w:ind w:left="5760" w:hanging="360"/>
      </w:pPr>
      <w:rPr>
        <w:rFonts w:ascii="Arial" w:hAnsi="Arial" w:hint="default"/>
      </w:rPr>
    </w:lvl>
    <w:lvl w:ilvl="8" w:tplc="4BDED0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F424FD"/>
    <w:multiLevelType w:val="hybridMultilevel"/>
    <w:tmpl w:val="5D7CC764"/>
    <w:lvl w:ilvl="0" w:tplc="C52CA7A0">
      <w:start w:val="1"/>
      <w:numFmt w:val="bullet"/>
      <w:lvlText w:val="•"/>
      <w:lvlJc w:val="left"/>
      <w:pPr>
        <w:tabs>
          <w:tab w:val="num" w:pos="720"/>
        </w:tabs>
        <w:ind w:left="720" w:hanging="360"/>
      </w:pPr>
      <w:rPr>
        <w:rFonts w:ascii="Arial" w:hAnsi="Arial" w:hint="default"/>
      </w:rPr>
    </w:lvl>
    <w:lvl w:ilvl="1" w:tplc="5172E58A" w:tentative="1">
      <w:start w:val="1"/>
      <w:numFmt w:val="bullet"/>
      <w:lvlText w:val="•"/>
      <w:lvlJc w:val="left"/>
      <w:pPr>
        <w:tabs>
          <w:tab w:val="num" w:pos="1440"/>
        </w:tabs>
        <w:ind w:left="1440" w:hanging="360"/>
      </w:pPr>
      <w:rPr>
        <w:rFonts w:ascii="Arial" w:hAnsi="Arial" w:hint="default"/>
      </w:rPr>
    </w:lvl>
    <w:lvl w:ilvl="2" w:tplc="5F2CB3EE" w:tentative="1">
      <w:start w:val="1"/>
      <w:numFmt w:val="bullet"/>
      <w:lvlText w:val="•"/>
      <w:lvlJc w:val="left"/>
      <w:pPr>
        <w:tabs>
          <w:tab w:val="num" w:pos="2160"/>
        </w:tabs>
        <w:ind w:left="2160" w:hanging="360"/>
      </w:pPr>
      <w:rPr>
        <w:rFonts w:ascii="Arial" w:hAnsi="Arial" w:hint="default"/>
      </w:rPr>
    </w:lvl>
    <w:lvl w:ilvl="3" w:tplc="56626328" w:tentative="1">
      <w:start w:val="1"/>
      <w:numFmt w:val="bullet"/>
      <w:lvlText w:val="•"/>
      <w:lvlJc w:val="left"/>
      <w:pPr>
        <w:tabs>
          <w:tab w:val="num" w:pos="2880"/>
        </w:tabs>
        <w:ind w:left="2880" w:hanging="360"/>
      </w:pPr>
      <w:rPr>
        <w:rFonts w:ascii="Arial" w:hAnsi="Arial" w:hint="default"/>
      </w:rPr>
    </w:lvl>
    <w:lvl w:ilvl="4" w:tplc="571E9142" w:tentative="1">
      <w:start w:val="1"/>
      <w:numFmt w:val="bullet"/>
      <w:lvlText w:val="•"/>
      <w:lvlJc w:val="left"/>
      <w:pPr>
        <w:tabs>
          <w:tab w:val="num" w:pos="3600"/>
        </w:tabs>
        <w:ind w:left="3600" w:hanging="360"/>
      </w:pPr>
      <w:rPr>
        <w:rFonts w:ascii="Arial" w:hAnsi="Arial" w:hint="default"/>
      </w:rPr>
    </w:lvl>
    <w:lvl w:ilvl="5" w:tplc="F7647686" w:tentative="1">
      <w:start w:val="1"/>
      <w:numFmt w:val="bullet"/>
      <w:lvlText w:val="•"/>
      <w:lvlJc w:val="left"/>
      <w:pPr>
        <w:tabs>
          <w:tab w:val="num" w:pos="4320"/>
        </w:tabs>
        <w:ind w:left="4320" w:hanging="360"/>
      </w:pPr>
      <w:rPr>
        <w:rFonts w:ascii="Arial" w:hAnsi="Arial" w:hint="default"/>
      </w:rPr>
    </w:lvl>
    <w:lvl w:ilvl="6" w:tplc="7D12ADC8" w:tentative="1">
      <w:start w:val="1"/>
      <w:numFmt w:val="bullet"/>
      <w:lvlText w:val="•"/>
      <w:lvlJc w:val="left"/>
      <w:pPr>
        <w:tabs>
          <w:tab w:val="num" w:pos="5040"/>
        </w:tabs>
        <w:ind w:left="5040" w:hanging="360"/>
      </w:pPr>
      <w:rPr>
        <w:rFonts w:ascii="Arial" w:hAnsi="Arial" w:hint="default"/>
      </w:rPr>
    </w:lvl>
    <w:lvl w:ilvl="7" w:tplc="7CDED0BE" w:tentative="1">
      <w:start w:val="1"/>
      <w:numFmt w:val="bullet"/>
      <w:lvlText w:val="•"/>
      <w:lvlJc w:val="left"/>
      <w:pPr>
        <w:tabs>
          <w:tab w:val="num" w:pos="5760"/>
        </w:tabs>
        <w:ind w:left="5760" w:hanging="360"/>
      </w:pPr>
      <w:rPr>
        <w:rFonts w:ascii="Arial" w:hAnsi="Arial" w:hint="default"/>
      </w:rPr>
    </w:lvl>
    <w:lvl w:ilvl="8" w:tplc="C78E50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36500E"/>
    <w:multiLevelType w:val="multilevel"/>
    <w:tmpl w:val="BE8A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B4780"/>
    <w:multiLevelType w:val="multilevel"/>
    <w:tmpl w:val="71A2C1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80AFE"/>
    <w:multiLevelType w:val="multilevel"/>
    <w:tmpl w:val="A5368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A79C2"/>
    <w:multiLevelType w:val="multilevel"/>
    <w:tmpl w:val="8E42E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643E7"/>
    <w:multiLevelType w:val="multilevel"/>
    <w:tmpl w:val="533A4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0F42F0"/>
    <w:multiLevelType w:val="multilevel"/>
    <w:tmpl w:val="4B325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65839"/>
    <w:multiLevelType w:val="multilevel"/>
    <w:tmpl w:val="AED230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81663"/>
    <w:multiLevelType w:val="multilevel"/>
    <w:tmpl w:val="02D27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61258"/>
    <w:multiLevelType w:val="multilevel"/>
    <w:tmpl w:val="F1EA4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BF545F"/>
    <w:multiLevelType w:val="multilevel"/>
    <w:tmpl w:val="FDEA7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A55990"/>
    <w:multiLevelType w:val="multilevel"/>
    <w:tmpl w:val="4AB8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A4C82"/>
    <w:multiLevelType w:val="multilevel"/>
    <w:tmpl w:val="BEA44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C50BE"/>
    <w:multiLevelType w:val="multilevel"/>
    <w:tmpl w:val="ADB22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4B20E3"/>
    <w:multiLevelType w:val="multilevel"/>
    <w:tmpl w:val="D6F881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BD4174"/>
    <w:multiLevelType w:val="multilevel"/>
    <w:tmpl w:val="61E27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833AB4"/>
    <w:multiLevelType w:val="multilevel"/>
    <w:tmpl w:val="91E22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9D6D06"/>
    <w:multiLevelType w:val="multilevel"/>
    <w:tmpl w:val="764EF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234AD4"/>
    <w:multiLevelType w:val="hybridMultilevel"/>
    <w:tmpl w:val="D5246E7E"/>
    <w:lvl w:ilvl="0" w:tplc="6006491A">
      <w:start w:val="1"/>
      <w:numFmt w:val="bullet"/>
      <w:lvlText w:val="•"/>
      <w:lvlJc w:val="left"/>
      <w:pPr>
        <w:tabs>
          <w:tab w:val="num" w:pos="720"/>
        </w:tabs>
        <w:ind w:left="720" w:hanging="360"/>
      </w:pPr>
      <w:rPr>
        <w:rFonts w:ascii="Arial" w:hAnsi="Arial" w:hint="default"/>
      </w:rPr>
    </w:lvl>
    <w:lvl w:ilvl="1" w:tplc="D3DC47D4" w:tentative="1">
      <w:start w:val="1"/>
      <w:numFmt w:val="bullet"/>
      <w:lvlText w:val="•"/>
      <w:lvlJc w:val="left"/>
      <w:pPr>
        <w:tabs>
          <w:tab w:val="num" w:pos="1440"/>
        </w:tabs>
        <w:ind w:left="1440" w:hanging="360"/>
      </w:pPr>
      <w:rPr>
        <w:rFonts w:ascii="Arial" w:hAnsi="Arial" w:hint="default"/>
      </w:rPr>
    </w:lvl>
    <w:lvl w:ilvl="2" w:tplc="180CF56A" w:tentative="1">
      <w:start w:val="1"/>
      <w:numFmt w:val="bullet"/>
      <w:lvlText w:val="•"/>
      <w:lvlJc w:val="left"/>
      <w:pPr>
        <w:tabs>
          <w:tab w:val="num" w:pos="2160"/>
        </w:tabs>
        <w:ind w:left="2160" w:hanging="360"/>
      </w:pPr>
      <w:rPr>
        <w:rFonts w:ascii="Arial" w:hAnsi="Arial" w:hint="default"/>
      </w:rPr>
    </w:lvl>
    <w:lvl w:ilvl="3" w:tplc="AB44E3D2" w:tentative="1">
      <w:start w:val="1"/>
      <w:numFmt w:val="bullet"/>
      <w:lvlText w:val="•"/>
      <w:lvlJc w:val="left"/>
      <w:pPr>
        <w:tabs>
          <w:tab w:val="num" w:pos="2880"/>
        </w:tabs>
        <w:ind w:left="2880" w:hanging="360"/>
      </w:pPr>
      <w:rPr>
        <w:rFonts w:ascii="Arial" w:hAnsi="Arial" w:hint="default"/>
      </w:rPr>
    </w:lvl>
    <w:lvl w:ilvl="4" w:tplc="6BAC474E" w:tentative="1">
      <w:start w:val="1"/>
      <w:numFmt w:val="bullet"/>
      <w:lvlText w:val="•"/>
      <w:lvlJc w:val="left"/>
      <w:pPr>
        <w:tabs>
          <w:tab w:val="num" w:pos="3600"/>
        </w:tabs>
        <w:ind w:left="3600" w:hanging="360"/>
      </w:pPr>
      <w:rPr>
        <w:rFonts w:ascii="Arial" w:hAnsi="Arial" w:hint="default"/>
      </w:rPr>
    </w:lvl>
    <w:lvl w:ilvl="5" w:tplc="EBD62F10" w:tentative="1">
      <w:start w:val="1"/>
      <w:numFmt w:val="bullet"/>
      <w:lvlText w:val="•"/>
      <w:lvlJc w:val="left"/>
      <w:pPr>
        <w:tabs>
          <w:tab w:val="num" w:pos="4320"/>
        </w:tabs>
        <w:ind w:left="4320" w:hanging="360"/>
      </w:pPr>
      <w:rPr>
        <w:rFonts w:ascii="Arial" w:hAnsi="Arial" w:hint="default"/>
      </w:rPr>
    </w:lvl>
    <w:lvl w:ilvl="6" w:tplc="F0C4592A" w:tentative="1">
      <w:start w:val="1"/>
      <w:numFmt w:val="bullet"/>
      <w:lvlText w:val="•"/>
      <w:lvlJc w:val="left"/>
      <w:pPr>
        <w:tabs>
          <w:tab w:val="num" w:pos="5040"/>
        </w:tabs>
        <w:ind w:left="5040" w:hanging="360"/>
      </w:pPr>
      <w:rPr>
        <w:rFonts w:ascii="Arial" w:hAnsi="Arial" w:hint="default"/>
      </w:rPr>
    </w:lvl>
    <w:lvl w:ilvl="7" w:tplc="0616E7D8" w:tentative="1">
      <w:start w:val="1"/>
      <w:numFmt w:val="bullet"/>
      <w:lvlText w:val="•"/>
      <w:lvlJc w:val="left"/>
      <w:pPr>
        <w:tabs>
          <w:tab w:val="num" w:pos="5760"/>
        </w:tabs>
        <w:ind w:left="5760" w:hanging="360"/>
      </w:pPr>
      <w:rPr>
        <w:rFonts w:ascii="Arial" w:hAnsi="Arial" w:hint="default"/>
      </w:rPr>
    </w:lvl>
    <w:lvl w:ilvl="8" w:tplc="061264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6B4680"/>
    <w:multiLevelType w:val="hybridMultilevel"/>
    <w:tmpl w:val="9CF0540A"/>
    <w:lvl w:ilvl="0" w:tplc="94CA93F4">
      <w:start w:val="1"/>
      <w:numFmt w:val="bullet"/>
      <w:lvlText w:val="•"/>
      <w:lvlJc w:val="left"/>
      <w:pPr>
        <w:tabs>
          <w:tab w:val="num" w:pos="720"/>
        </w:tabs>
        <w:ind w:left="720" w:hanging="360"/>
      </w:pPr>
      <w:rPr>
        <w:rFonts w:ascii="Arial" w:hAnsi="Arial" w:hint="default"/>
      </w:rPr>
    </w:lvl>
    <w:lvl w:ilvl="1" w:tplc="664CF4BE" w:tentative="1">
      <w:start w:val="1"/>
      <w:numFmt w:val="bullet"/>
      <w:lvlText w:val="•"/>
      <w:lvlJc w:val="left"/>
      <w:pPr>
        <w:tabs>
          <w:tab w:val="num" w:pos="1440"/>
        </w:tabs>
        <w:ind w:left="1440" w:hanging="360"/>
      </w:pPr>
      <w:rPr>
        <w:rFonts w:ascii="Arial" w:hAnsi="Arial" w:hint="default"/>
      </w:rPr>
    </w:lvl>
    <w:lvl w:ilvl="2" w:tplc="D1B0E8D4" w:tentative="1">
      <w:start w:val="1"/>
      <w:numFmt w:val="bullet"/>
      <w:lvlText w:val="•"/>
      <w:lvlJc w:val="left"/>
      <w:pPr>
        <w:tabs>
          <w:tab w:val="num" w:pos="2160"/>
        </w:tabs>
        <w:ind w:left="2160" w:hanging="360"/>
      </w:pPr>
      <w:rPr>
        <w:rFonts w:ascii="Arial" w:hAnsi="Arial" w:hint="default"/>
      </w:rPr>
    </w:lvl>
    <w:lvl w:ilvl="3" w:tplc="9F1C7BDA" w:tentative="1">
      <w:start w:val="1"/>
      <w:numFmt w:val="bullet"/>
      <w:lvlText w:val="•"/>
      <w:lvlJc w:val="left"/>
      <w:pPr>
        <w:tabs>
          <w:tab w:val="num" w:pos="2880"/>
        </w:tabs>
        <w:ind w:left="2880" w:hanging="360"/>
      </w:pPr>
      <w:rPr>
        <w:rFonts w:ascii="Arial" w:hAnsi="Arial" w:hint="default"/>
      </w:rPr>
    </w:lvl>
    <w:lvl w:ilvl="4" w:tplc="F664FBDC" w:tentative="1">
      <w:start w:val="1"/>
      <w:numFmt w:val="bullet"/>
      <w:lvlText w:val="•"/>
      <w:lvlJc w:val="left"/>
      <w:pPr>
        <w:tabs>
          <w:tab w:val="num" w:pos="3600"/>
        </w:tabs>
        <w:ind w:left="3600" w:hanging="360"/>
      </w:pPr>
      <w:rPr>
        <w:rFonts w:ascii="Arial" w:hAnsi="Arial" w:hint="default"/>
      </w:rPr>
    </w:lvl>
    <w:lvl w:ilvl="5" w:tplc="D130CE62" w:tentative="1">
      <w:start w:val="1"/>
      <w:numFmt w:val="bullet"/>
      <w:lvlText w:val="•"/>
      <w:lvlJc w:val="left"/>
      <w:pPr>
        <w:tabs>
          <w:tab w:val="num" w:pos="4320"/>
        </w:tabs>
        <w:ind w:left="4320" w:hanging="360"/>
      </w:pPr>
      <w:rPr>
        <w:rFonts w:ascii="Arial" w:hAnsi="Arial" w:hint="default"/>
      </w:rPr>
    </w:lvl>
    <w:lvl w:ilvl="6" w:tplc="1F44D02C" w:tentative="1">
      <w:start w:val="1"/>
      <w:numFmt w:val="bullet"/>
      <w:lvlText w:val="•"/>
      <w:lvlJc w:val="left"/>
      <w:pPr>
        <w:tabs>
          <w:tab w:val="num" w:pos="5040"/>
        </w:tabs>
        <w:ind w:left="5040" w:hanging="360"/>
      </w:pPr>
      <w:rPr>
        <w:rFonts w:ascii="Arial" w:hAnsi="Arial" w:hint="default"/>
      </w:rPr>
    </w:lvl>
    <w:lvl w:ilvl="7" w:tplc="ADE6CFDE" w:tentative="1">
      <w:start w:val="1"/>
      <w:numFmt w:val="bullet"/>
      <w:lvlText w:val="•"/>
      <w:lvlJc w:val="left"/>
      <w:pPr>
        <w:tabs>
          <w:tab w:val="num" w:pos="5760"/>
        </w:tabs>
        <w:ind w:left="5760" w:hanging="360"/>
      </w:pPr>
      <w:rPr>
        <w:rFonts w:ascii="Arial" w:hAnsi="Arial" w:hint="default"/>
      </w:rPr>
    </w:lvl>
    <w:lvl w:ilvl="8" w:tplc="133AE3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8715C7"/>
    <w:multiLevelType w:val="hybridMultilevel"/>
    <w:tmpl w:val="3F480160"/>
    <w:lvl w:ilvl="0" w:tplc="243EB040">
      <w:start w:val="1"/>
      <w:numFmt w:val="bullet"/>
      <w:lvlText w:val="•"/>
      <w:lvlJc w:val="left"/>
      <w:pPr>
        <w:tabs>
          <w:tab w:val="num" w:pos="720"/>
        </w:tabs>
        <w:ind w:left="720" w:hanging="360"/>
      </w:pPr>
      <w:rPr>
        <w:rFonts w:ascii="Arial" w:hAnsi="Arial" w:hint="default"/>
      </w:rPr>
    </w:lvl>
    <w:lvl w:ilvl="1" w:tplc="F894EB8E" w:tentative="1">
      <w:start w:val="1"/>
      <w:numFmt w:val="bullet"/>
      <w:lvlText w:val="•"/>
      <w:lvlJc w:val="left"/>
      <w:pPr>
        <w:tabs>
          <w:tab w:val="num" w:pos="1440"/>
        </w:tabs>
        <w:ind w:left="1440" w:hanging="360"/>
      </w:pPr>
      <w:rPr>
        <w:rFonts w:ascii="Arial" w:hAnsi="Arial" w:hint="default"/>
      </w:rPr>
    </w:lvl>
    <w:lvl w:ilvl="2" w:tplc="5114DF0C" w:tentative="1">
      <w:start w:val="1"/>
      <w:numFmt w:val="bullet"/>
      <w:lvlText w:val="•"/>
      <w:lvlJc w:val="left"/>
      <w:pPr>
        <w:tabs>
          <w:tab w:val="num" w:pos="2160"/>
        </w:tabs>
        <w:ind w:left="2160" w:hanging="360"/>
      </w:pPr>
      <w:rPr>
        <w:rFonts w:ascii="Arial" w:hAnsi="Arial" w:hint="default"/>
      </w:rPr>
    </w:lvl>
    <w:lvl w:ilvl="3" w:tplc="94E6EAE6" w:tentative="1">
      <w:start w:val="1"/>
      <w:numFmt w:val="bullet"/>
      <w:lvlText w:val="•"/>
      <w:lvlJc w:val="left"/>
      <w:pPr>
        <w:tabs>
          <w:tab w:val="num" w:pos="2880"/>
        </w:tabs>
        <w:ind w:left="2880" w:hanging="360"/>
      </w:pPr>
      <w:rPr>
        <w:rFonts w:ascii="Arial" w:hAnsi="Arial" w:hint="default"/>
      </w:rPr>
    </w:lvl>
    <w:lvl w:ilvl="4" w:tplc="0E8EA760" w:tentative="1">
      <w:start w:val="1"/>
      <w:numFmt w:val="bullet"/>
      <w:lvlText w:val="•"/>
      <w:lvlJc w:val="left"/>
      <w:pPr>
        <w:tabs>
          <w:tab w:val="num" w:pos="3600"/>
        </w:tabs>
        <w:ind w:left="3600" w:hanging="360"/>
      </w:pPr>
      <w:rPr>
        <w:rFonts w:ascii="Arial" w:hAnsi="Arial" w:hint="default"/>
      </w:rPr>
    </w:lvl>
    <w:lvl w:ilvl="5" w:tplc="C10C8282" w:tentative="1">
      <w:start w:val="1"/>
      <w:numFmt w:val="bullet"/>
      <w:lvlText w:val="•"/>
      <w:lvlJc w:val="left"/>
      <w:pPr>
        <w:tabs>
          <w:tab w:val="num" w:pos="4320"/>
        </w:tabs>
        <w:ind w:left="4320" w:hanging="360"/>
      </w:pPr>
      <w:rPr>
        <w:rFonts w:ascii="Arial" w:hAnsi="Arial" w:hint="default"/>
      </w:rPr>
    </w:lvl>
    <w:lvl w:ilvl="6" w:tplc="15941792" w:tentative="1">
      <w:start w:val="1"/>
      <w:numFmt w:val="bullet"/>
      <w:lvlText w:val="•"/>
      <w:lvlJc w:val="left"/>
      <w:pPr>
        <w:tabs>
          <w:tab w:val="num" w:pos="5040"/>
        </w:tabs>
        <w:ind w:left="5040" w:hanging="360"/>
      </w:pPr>
      <w:rPr>
        <w:rFonts w:ascii="Arial" w:hAnsi="Arial" w:hint="default"/>
      </w:rPr>
    </w:lvl>
    <w:lvl w:ilvl="7" w:tplc="8FA08FE8" w:tentative="1">
      <w:start w:val="1"/>
      <w:numFmt w:val="bullet"/>
      <w:lvlText w:val="•"/>
      <w:lvlJc w:val="left"/>
      <w:pPr>
        <w:tabs>
          <w:tab w:val="num" w:pos="5760"/>
        </w:tabs>
        <w:ind w:left="5760" w:hanging="360"/>
      </w:pPr>
      <w:rPr>
        <w:rFonts w:ascii="Arial" w:hAnsi="Arial" w:hint="default"/>
      </w:rPr>
    </w:lvl>
    <w:lvl w:ilvl="8" w:tplc="57C23B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261C7F"/>
    <w:multiLevelType w:val="hybridMultilevel"/>
    <w:tmpl w:val="06F6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B71E8"/>
    <w:multiLevelType w:val="multilevel"/>
    <w:tmpl w:val="1D661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3B7BCF"/>
    <w:multiLevelType w:val="hybridMultilevel"/>
    <w:tmpl w:val="A248510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7" w15:restartNumberingAfterBreak="0">
    <w:nsid w:val="78F773F7"/>
    <w:multiLevelType w:val="multilevel"/>
    <w:tmpl w:val="4120F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67040E"/>
    <w:multiLevelType w:val="multilevel"/>
    <w:tmpl w:val="87EE4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833664"/>
    <w:multiLevelType w:val="hybridMultilevel"/>
    <w:tmpl w:val="AF2A7200"/>
    <w:lvl w:ilvl="0" w:tplc="D5221080">
      <w:start w:val="1"/>
      <w:numFmt w:val="bullet"/>
      <w:lvlText w:val="•"/>
      <w:lvlJc w:val="left"/>
      <w:pPr>
        <w:tabs>
          <w:tab w:val="num" w:pos="720"/>
        </w:tabs>
        <w:ind w:left="720" w:hanging="360"/>
      </w:pPr>
      <w:rPr>
        <w:rFonts w:ascii="Arial" w:hAnsi="Arial" w:hint="default"/>
      </w:rPr>
    </w:lvl>
    <w:lvl w:ilvl="1" w:tplc="3E14DEB6" w:tentative="1">
      <w:start w:val="1"/>
      <w:numFmt w:val="bullet"/>
      <w:lvlText w:val="•"/>
      <w:lvlJc w:val="left"/>
      <w:pPr>
        <w:tabs>
          <w:tab w:val="num" w:pos="1440"/>
        </w:tabs>
        <w:ind w:left="1440" w:hanging="360"/>
      </w:pPr>
      <w:rPr>
        <w:rFonts w:ascii="Arial" w:hAnsi="Arial" w:hint="default"/>
      </w:rPr>
    </w:lvl>
    <w:lvl w:ilvl="2" w:tplc="A38255C4" w:tentative="1">
      <w:start w:val="1"/>
      <w:numFmt w:val="bullet"/>
      <w:lvlText w:val="•"/>
      <w:lvlJc w:val="left"/>
      <w:pPr>
        <w:tabs>
          <w:tab w:val="num" w:pos="2160"/>
        </w:tabs>
        <w:ind w:left="2160" w:hanging="360"/>
      </w:pPr>
      <w:rPr>
        <w:rFonts w:ascii="Arial" w:hAnsi="Arial" w:hint="default"/>
      </w:rPr>
    </w:lvl>
    <w:lvl w:ilvl="3" w:tplc="BBB6BC76" w:tentative="1">
      <w:start w:val="1"/>
      <w:numFmt w:val="bullet"/>
      <w:lvlText w:val="•"/>
      <w:lvlJc w:val="left"/>
      <w:pPr>
        <w:tabs>
          <w:tab w:val="num" w:pos="2880"/>
        </w:tabs>
        <w:ind w:left="2880" w:hanging="360"/>
      </w:pPr>
      <w:rPr>
        <w:rFonts w:ascii="Arial" w:hAnsi="Arial" w:hint="default"/>
      </w:rPr>
    </w:lvl>
    <w:lvl w:ilvl="4" w:tplc="9DBCBB3C" w:tentative="1">
      <w:start w:val="1"/>
      <w:numFmt w:val="bullet"/>
      <w:lvlText w:val="•"/>
      <w:lvlJc w:val="left"/>
      <w:pPr>
        <w:tabs>
          <w:tab w:val="num" w:pos="3600"/>
        </w:tabs>
        <w:ind w:left="3600" w:hanging="360"/>
      </w:pPr>
      <w:rPr>
        <w:rFonts w:ascii="Arial" w:hAnsi="Arial" w:hint="default"/>
      </w:rPr>
    </w:lvl>
    <w:lvl w:ilvl="5" w:tplc="A05440A0" w:tentative="1">
      <w:start w:val="1"/>
      <w:numFmt w:val="bullet"/>
      <w:lvlText w:val="•"/>
      <w:lvlJc w:val="left"/>
      <w:pPr>
        <w:tabs>
          <w:tab w:val="num" w:pos="4320"/>
        </w:tabs>
        <w:ind w:left="4320" w:hanging="360"/>
      </w:pPr>
      <w:rPr>
        <w:rFonts w:ascii="Arial" w:hAnsi="Arial" w:hint="default"/>
      </w:rPr>
    </w:lvl>
    <w:lvl w:ilvl="6" w:tplc="A93E1B86" w:tentative="1">
      <w:start w:val="1"/>
      <w:numFmt w:val="bullet"/>
      <w:lvlText w:val="•"/>
      <w:lvlJc w:val="left"/>
      <w:pPr>
        <w:tabs>
          <w:tab w:val="num" w:pos="5040"/>
        </w:tabs>
        <w:ind w:left="5040" w:hanging="360"/>
      </w:pPr>
      <w:rPr>
        <w:rFonts w:ascii="Arial" w:hAnsi="Arial" w:hint="default"/>
      </w:rPr>
    </w:lvl>
    <w:lvl w:ilvl="7" w:tplc="505E8216" w:tentative="1">
      <w:start w:val="1"/>
      <w:numFmt w:val="bullet"/>
      <w:lvlText w:val="•"/>
      <w:lvlJc w:val="left"/>
      <w:pPr>
        <w:tabs>
          <w:tab w:val="num" w:pos="5760"/>
        </w:tabs>
        <w:ind w:left="5760" w:hanging="360"/>
      </w:pPr>
      <w:rPr>
        <w:rFonts w:ascii="Arial" w:hAnsi="Arial" w:hint="default"/>
      </w:rPr>
    </w:lvl>
    <w:lvl w:ilvl="8" w:tplc="EAB0EA1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5F199D"/>
    <w:multiLevelType w:val="multilevel"/>
    <w:tmpl w:val="A76C5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294015"/>
    <w:multiLevelType w:val="hybridMultilevel"/>
    <w:tmpl w:val="4CBC3C12"/>
    <w:lvl w:ilvl="0" w:tplc="F3BE8112">
      <w:start w:val="1"/>
      <w:numFmt w:val="bullet"/>
      <w:lvlText w:val="•"/>
      <w:lvlJc w:val="left"/>
      <w:pPr>
        <w:tabs>
          <w:tab w:val="num" w:pos="720"/>
        </w:tabs>
        <w:ind w:left="720" w:hanging="360"/>
      </w:pPr>
      <w:rPr>
        <w:rFonts w:ascii="Arial" w:hAnsi="Arial" w:hint="default"/>
      </w:rPr>
    </w:lvl>
    <w:lvl w:ilvl="1" w:tplc="2EF852EE" w:tentative="1">
      <w:start w:val="1"/>
      <w:numFmt w:val="bullet"/>
      <w:lvlText w:val="•"/>
      <w:lvlJc w:val="left"/>
      <w:pPr>
        <w:tabs>
          <w:tab w:val="num" w:pos="1440"/>
        </w:tabs>
        <w:ind w:left="1440" w:hanging="360"/>
      </w:pPr>
      <w:rPr>
        <w:rFonts w:ascii="Arial" w:hAnsi="Arial" w:hint="default"/>
      </w:rPr>
    </w:lvl>
    <w:lvl w:ilvl="2" w:tplc="EDE4E064" w:tentative="1">
      <w:start w:val="1"/>
      <w:numFmt w:val="bullet"/>
      <w:lvlText w:val="•"/>
      <w:lvlJc w:val="left"/>
      <w:pPr>
        <w:tabs>
          <w:tab w:val="num" w:pos="2160"/>
        </w:tabs>
        <w:ind w:left="2160" w:hanging="360"/>
      </w:pPr>
      <w:rPr>
        <w:rFonts w:ascii="Arial" w:hAnsi="Arial" w:hint="default"/>
      </w:rPr>
    </w:lvl>
    <w:lvl w:ilvl="3" w:tplc="D9CAC006" w:tentative="1">
      <w:start w:val="1"/>
      <w:numFmt w:val="bullet"/>
      <w:lvlText w:val="•"/>
      <w:lvlJc w:val="left"/>
      <w:pPr>
        <w:tabs>
          <w:tab w:val="num" w:pos="2880"/>
        </w:tabs>
        <w:ind w:left="2880" w:hanging="360"/>
      </w:pPr>
      <w:rPr>
        <w:rFonts w:ascii="Arial" w:hAnsi="Arial" w:hint="default"/>
      </w:rPr>
    </w:lvl>
    <w:lvl w:ilvl="4" w:tplc="1E7844E2" w:tentative="1">
      <w:start w:val="1"/>
      <w:numFmt w:val="bullet"/>
      <w:lvlText w:val="•"/>
      <w:lvlJc w:val="left"/>
      <w:pPr>
        <w:tabs>
          <w:tab w:val="num" w:pos="3600"/>
        </w:tabs>
        <w:ind w:left="3600" w:hanging="360"/>
      </w:pPr>
      <w:rPr>
        <w:rFonts w:ascii="Arial" w:hAnsi="Arial" w:hint="default"/>
      </w:rPr>
    </w:lvl>
    <w:lvl w:ilvl="5" w:tplc="1228DEA4" w:tentative="1">
      <w:start w:val="1"/>
      <w:numFmt w:val="bullet"/>
      <w:lvlText w:val="•"/>
      <w:lvlJc w:val="left"/>
      <w:pPr>
        <w:tabs>
          <w:tab w:val="num" w:pos="4320"/>
        </w:tabs>
        <w:ind w:left="4320" w:hanging="360"/>
      </w:pPr>
      <w:rPr>
        <w:rFonts w:ascii="Arial" w:hAnsi="Arial" w:hint="default"/>
      </w:rPr>
    </w:lvl>
    <w:lvl w:ilvl="6" w:tplc="D8DC0388" w:tentative="1">
      <w:start w:val="1"/>
      <w:numFmt w:val="bullet"/>
      <w:lvlText w:val="•"/>
      <w:lvlJc w:val="left"/>
      <w:pPr>
        <w:tabs>
          <w:tab w:val="num" w:pos="5040"/>
        </w:tabs>
        <w:ind w:left="5040" w:hanging="360"/>
      </w:pPr>
      <w:rPr>
        <w:rFonts w:ascii="Arial" w:hAnsi="Arial" w:hint="default"/>
      </w:rPr>
    </w:lvl>
    <w:lvl w:ilvl="7" w:tplc="F634D6D8" w:tentative="1">
      <w:start w:val="1"/>
      <w:numFmt w:val="bullet"/>
      <w:lvlText w:val="•"/>
      <w:lvlJc w:val="left"/>
      <w:pPr>
        <w:tabs>
          <w:tab w:val="num" w:pos="5760"/>
        </w:tabs>
        <w:ind w:left="5760" w:hanging="360"/>
      </w:pPr>
      <w:rPr>
        <w:rFonts w:ascii="Arial" w:hAnsi="Arial" w:hint="default"/>
      </w:rPr>
    </w:lvl>
    <w:lvl w:ilvl="8" w:tplc="9C0A95F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6710B5"/>
    <w:multiLevelType w:val="multilevel"/>
    <w:tmpl w:val="517EDC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8384331">
    <w:abstractNumId w:val="6"/>
  </w:num>
  <w:num w:numId="2" w16cid:durableId="1466393889">
    <w:abstractNumId w:val="11"/>
  </w:num>
  <w:num w:numId="3" w16cid:durableId="41369076">
    <w:abstractNumId w:val="12"/>
  </w:num>
  <w:num w:numId="4" w16cid:durableId="979070093">
    <w:abstractNumId w:val="16"/>
  </w:num>
  <w:num w:numId="5" w16cid:durableId="248077620">
    <w:abstractNumId w:val="17"/>
  </w:num>
  <w:num w:numId="6" w16cid:durableId="977035153">
    <w:abstractNumId w:val="32"/>
  </w:num>
  <w:num w:numId="7" w16cid:durableId="1418285215">
    <w:abstractNumId w:val="10"/>
  </w:num>
  <w:num w:numId="8" w16cid:durableId="543716207">
    <w:abstractNumId w:val="1"/>
  </w:num>
  <w:num w:numId="9" w16cid:durableId="807937454">
    <w:abstractNumId w:val="0"/>
  </w:num>
  <w:num w:numId="10" w16cid:durableId="2103526951">
    <w:abstractNumId w:val="25"/>
  </w:num>
  <w:num w:numId="11" w16cid:durableId="1355576496">
    <w:abstractNumId w:val="15"/>
  </w:num>
  <w:num w:numId="12" w16cid:durableId="1194076232">
    <w:abstractNumId w:val="19"/>
  </w:num>
  <w:num w:numId="13" w16cid:durableId="220488115">
    <w:abstractNumId w:val="27"/>
  </w:num>
  <w:num w:numId="14" w16cid:durableId="705184413">
    <w:abstractNumId w:val="9"/>
  </w:num>
  <w:num w:numId="15" w16cid:durableId="2092921789">
    <w:abstractNumId w:val="5"/>
  </w:num>
  <w:num w:numId="16" w16cid:durableId="965282534">
    <w:abstractNumId w:val="14"/>
  </w:num>
  <w:num w:numId="17" w16cid:durableId="1134955080">
    <w:abstractNumId w:val="28"/>
  </w:num>
  <w:num w:numId="18" w16cid:durableId="2095473853">
    <w:abstractNumId w:val="7"/>
  </w:num>
  <w:num w:numId="19" w16cid:durableId="282074124">
    <w:abstractNumId w:val="30"/>
  </w:num>
  <w:num w:numId="20" w16cid:durableId="949627251">
    <w:abstractNumId w:val="4"/>
  </w:num>
  <w:num w:numId="21" w16cid:durableId="776561589">
    <w:abstractNumId w:val="13"/>
  </w:num>
  <w:num w:numId="22" w16cid:durableId="624971442">
    <w:abstractNumId w:val="18"/>
  </w:num>
  <w:num w:numId="23" w16cid:durableId="1424644281">
    <w:abstractNumId w:val="20"/>
  </w:num>
  <w:num w:numId="24" w16cid:durableId="21903974">
    <w:abstractNumId w:val="8"/>
  </w:num>
  <w:num w:numId="25" w16cid:durableId="1932734731">
    <w:abstractNumId w:val="26"/>
  </w:num>
  <w:num w:numId="26" w16cid:durableId="992101063">
    <w:abstractNumId w:val="24"/>
  </w:num>
  <w:num w:numId="27" w16cid:durableId="2001544834">
    <w:abstractNumId w:val="2"/>
  </w:num>
  <w:num w:numId="28" w16cid:durableId="196551114">
    <w:abstractNumId w:val="3"/>
  </w:num>
  <w:num w:numId="29" w16cid:durableId="1339818833">
    <w:abstractNumId w:val="23"/>
  </w:num>
  <w:num w:numId="30" w16cid:durableId="1877428086">
    <w:abstractNumId w:val="22"/>
  </w:num>
  <w:num w:numId="31" w16cid:durableId="597758026">
    <w:abstractNumId w:val="21"/>
  </w:num>
  <w:num w:numId="32" w16cid:durableId="820581524">
    <w:abstractNumId w:val="31"/>
  </w:num>
  <w:num w:numId="33" w16cid:durableId="5006310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F5"/>
    <w:rsid w:val="00002796"/>
    <w:rsid w:val="00081A67"/>
    <w:rsid w:val="000F061A"/>
    <w:rsid w:val="000F1A73"/>
    <w:rsid w:val="0014164B"/>
    <w:rsid w:val="001447D3"/>
    <w:rsid w:val="00144B04"/>
    <w:rsid w:val="001F6C30"/>
    <w:rsid w:val="0021598F"/>
    <w:rsid w:val="002167BC"/>
    <w:rsid w:val="0022029D"/>
    <w:rsid w:val="00265910"/>
    <w:rsid w:val="00282F8C"/>
    <w:rsid w:val="00290AD6"/>
    <w:rsid w:val="00291E14"/>
    <w:rsid w:val="00321CFC"/>
    <w:rsid w:val="00325AA1"/>
    <w:rsid w:val="00325D93"/>
    <w:rsid w:val="00372E5A"/>
    <w:rsid w:val="0038600C"/>
    <w:rsid w:val="0039208E"/>
    <w:rsid w:val="003976AB"/>
    <w:rsid w:val="004957A7"/>
    <w:rsid w:val="004B091B"/>
    <w:rsid w:val="00526627"/>
    <w:rsid w:val="005333A7"/>
    <w:rsid w:val="00533A11"/>
    <w:rsid w:val="0053647A"/>
    <w:rsid w:val="00537C81"/>
    <w:rsid w:val="00570CBF"/>
    <w:rsid w:val="005A1D71"/>
    <w:rsid w:val="006F1EFE"/>
    <w:rsid w:val="00724206"/>
    <w:rsid w:val="00794AB6"/>
    <w:rsid w:val="007D62BF"/>
    <w:rsid w:val="008858B2"/>
    <w:rsid w:val="009A2AD5"/>
    <w:rsid w:val="009E4AB5"/>
    <w:rsid w:val="009F6E23"/>
    <w:rsid w:val="00A17275"/>
    <w:rsid w:val="00A63D38"/>
    <w:rsid w:val="00A63D73"/>
    <w:rsid w:val="00A82814"/>
    <w:rsid w:val="00AA112C"/>
    <w:rsid w:val="00AF6570"/>
    <w:rsid w:val="00BF3213"/>
    <w:rsid w:val="00C020AB"/>
    <w:rsid w:val="00C0430E"/>
    <w:rsid w:val="00C06797"/>
    <w:rsid w:val="00C11E6E"/>
    <w:rsid w:val="00C15ABE"/>
    <w:rsid w:val="00C26DC8"/>
    <w:rsid w:val="00C97946"/>
    <w:rsid w:val="00CA5923"/>
    <w:rsid w:val="00CF56D3"/>
    <w:rsid w:val="00D01B66"/>
    <w:rsid w:val="00D25E6A"/>
    <w:rsid w:val="00DD1C7B"/>
    <w:rsid w:val="00DE430E"/>
    <w:rsid w:val="00E06A11"/>
    <w:rsid w:val="00E1502C"/>
    <w:rsid w:val="00E42FF5"/>
    <w:rsid w:val="00E430EC"/>
    <w:rsid w:val="00E47A1E"/>
    <w:rsid w:val="00F36DBF"/>
    <w:rsid w:val="00F5179C"/>
    <w:rsid w:val="00F72992"/>
    <w:rsid w:val="00F83BD2"/>
    <w:rsid w:val="00FD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4069A2"/>
  <w15:chartTrackingRefBased/>
  <w15:docId w15:val="{F01D98DF-23A6-D34B-B99E-B5811BBF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F5"/>
    <w:pPr>
      <w:spacing w:line="480" w:lineRule="auto"/>
    </w:pPr>
    <w:rPr>
      <w:rFonts w:ascii="Times New Roman" w:eastAsia="Calibri" w:hAnsi="Times New Roman" w:cs="Times New Roman"/>
      <w:color w:val="000000"/>
      <w:szCs w:val="22"/>
    </w:rPr>
  </w:style>
  <w:style w:type="paragraph" w:styleId="Heading1">
    <w:name w:val="heading 1"/>
    <w:basedOn w:val="Normal"/>
    <w:next w:val="Normal"/>
    <w:link w:val="Heading1Char"/>
    <w:uiPriority w:val="9"/>
    <w:qFormat/>
    <w:rsid w:val="00E42FF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FF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FF5"/>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FF5"/>
    <w:pPr>
      <w:keepNext/>
      <w:keepLines/>
      <w:spacing w:before="80" w:after="40" w:line="240"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42FF5"/>
    <w:pPr>
      <w:keepNext/>
      <w:keepLines/>
      <w:spacing w:before="80" w:after="40" w:line="240"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42FF5"/>
    <w:pPr>
      <w:keepNext/>
      <w:keepLines/>
      <w:spacing w:before="40" w:line="240"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42FF5"/>
    <w:pPr>
      <w:keepNext/>
      <w:keepLines/>
      <w:spacing w:before="40" w:line="240"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42FF5"/>
    <w:pPr>
      <w:keepNext/>
      <w:keepLines/>
      <w:spacing w:line="240"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42FF5"/>
    <w:pPr>
      <w:keepNext/>
      <w:keepLines/>
      <w:spacing w:line="240"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FF5"/>
    <w:rPr>
      <w:rFonts w:eastAsiaTheme="majorEastAsia" w:cstheme="majorBidi"/>
      <w:color w:val="272727" w:themeColor="text1" w:themeTint="D8"/>
    </w:rPr>
  </w:style>
  <w:style w:type="paragraph" w:styleId="Title">
    <w:name w:val="Title"/>
    <w:basedOn w:val="Normal"/>
    <w:next w:val="Normal"/>
    <w:link w:val="TitleChar"/>
    <w:uiPriority w:val="10"/>
    <w:qFormat/>
    <w:rsid w:val="00E42FF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42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FF5"/>
    <w:pPr>
      <w:numPr>
        <w:ilvl w:val="1"/>
      </w:numPr>
      <w:spacing w:after="160" w:line="240"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FF5"/>
    <w:pPr>
      <w:spacing w:before="160" w:after="160" w:line="240" w:lineRule="auto"/>
      <w:jc w:val="center"/>
    </w:pPr>
    <w:rPr>
      <w:rFonts w:asciiTheme="minorHAnsi" w:eastAsiaTheme="minorHAnsi" w:hAnsiTheme="minorHAnsi" w:cstheme="minorBidi"/>
      <w:i/>
      <w:iCs/>
      <w:color w:val="404040" w:themeColor="text1" w:themeTint="BF"/>
      <w:szCs w:val="24"/>
    </w:rPr>
  </w:style>
  <w:style w:type="character" w:customStyle="1" w:styleId="QuoteChar">
    <w:name w:val="Quote Char"/>
    <w:basedOn w:val="DefaultParagraphFont"/>
    <w:link w:val="Quote"/>
    <w:uiPriority w:val="29"/>
    <w:rsid w:val="00E42FF5"/>
    <w:rPr>
      <w:i/>
      <w:iCs/>
      <w:color w:val="404040" w:themeColor="text1" w:themeTint="BF"/>
    </w:rPr>
  </w:style>
  <w:style w:type="paragraph" w:styleId="ListParagraph">
    <w:name w:val="List Paragraph"/>
    <w:basedOn w:val="Normal"/>
    <w:uiPriority w:val="34"/>
    <w:qFormat/>
    <w:rsid w:val="00E42FF5"/>
    <w:pPr>
      <w:spacing w:line="240" w:lineRule="auto"/>
      <w:ind w:left="720"/>
      <w:contextualSpacing/>
    </w:pPr>
    <w:rPr>
      <w:rFonts w:asciiTheme="minorHAnsi" w:eastAsiaTheme="minorHAnsi" w:hAnsiTheme="minorHAnsi" w:cstheme="minorBidi"/>
      <w:color w:val="auto"/>
      <w:szCs w:val="24"/>
    </w:rPr>
  </w:style>
  <w:style w:type="character" w:styleId="IntenseEmphasis">
    <w:name w:val="Intense Emphasis"/>
    <w:basedOn w:val="DefaultParagraphFont"/>
    <w:uiPriority w:val="21"/>
    <w:qFormat/>
    <w:rsid w:val="00E42FF5"/>
    <w:rPr>
      <w:i/>
      <w:iCs/>
      <w:color w:val="0F4761" w:themeColor="accent1" w:themeShade="BF"/>
    </w:rPr>
  </w:style>
  <w:style w:type="paragraph" w:styleId="IntenseQuote">
    <w:name w:val="Intense Quote"/>
    <w:basedOn w:val="Normal"/>
    <w:next w:val="Normal"/>
    <w:link w:val="IntenseQuoteChar"/>
    <w:uiPriority w:val="30"/>
    <w:qFormat/>
    <w:rsid w:val="00E42FF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szCs w:val="24"/>
    </w:rPr>
  </w:style>
  <w:style w:type="character" w:customStyle="1" w:styleId="IntenseQuoteChar">
    <w:name w:val="Intense Quote Char"/>
    <w:basedOn w:val="DefaultParagraphFont"/>
    <w:link w:val="IntenseQuote"/>
    <w:uiPriority w:val="30"/>
    <w:rsid w:val="00E42FF5"/>
    <w:rPr>
      <w:i/>
      <w:iCs/>
      <w:color w:val="0F4761" w:themeColor="accent1" w:themeShade="BF"/>
    </w:rPr>
  </w:style>
  <w:style w:type="character" w:styleId="IntenseReference">
    <w:name w:val="Intense Reference"/>
    <w:basedOn w:val="DefaultParagraphFont"/>
    <w:uiPriority w:val="32"/>
    <w:qFormat/>
    <w:rsid w:val="00E42FF5"/>
    <w:rPr>
      <w:b/>
      <w:bCs/>
      <w:smallCaps/>
      <w:color w:val="0F4761" w:themeColor="accent1" w:themeShade="BF"/>
      <w:spacing w:val="5"/>
    </w:rPr>
  </w:style>
  <w:style w:type="paragraph" w:styleId="Caption">
    <w:name w:val="caption"/>
    <w:basedOn w:val="Normal"/>
    <w:next w:val="Normal"/>
    <w:uiPriority w:val="35"/>
    <w:unhideWhenUsed/>
    <w:qFormat/>
    <w:rsid w:val="000F1A73"/>
    <w:pPr>
      <w:spacing w:after="200" w:line="240" w:lineRule="auto"/>
    </w:pPr>
    <w:rPr>
      <w:iCs/>
      <w:color w:val="auto"/>
      <w:sz w:val="20"/>
      <w:szCs w:val="18"/>
    </w:rPr>
  </w:style>
  <w:style w:type="paragraph" w:styleId="NormalWeb">
    <w:name w:val="Normal (Web)"/>
    <w:basedOn w:val="Normal"/>
    <w:uiPriority w:val="99"/>
    <w:semiHidden/>
    <w:unhideWhenUsed/>
    <w:rsid w:val="00A17275"/>
    <w:pPr>
      <w:spacing w:before="100" w:beforeAutospacing="1" w:after="100" w:afterAutospacing="1" w:line="240" w:lineRule="auto"/>
    </w:pPr>
    <w:rPr>
      <w:rFonts w:eastAsia="Times New Roman"/>
      <w:color w:val="auto"/>
      <w:szCs w:val="24"/>
    </w:rPr>
  </w:style>
  <w:style w:type="character" w:styleId="Hyperlink">
    <w:name w:val="Hyperlink"/>
    <w:basedOn w:val="DefaultParagraphFont"/>
    <w:uiPriority w:val="99"/>
    <w:unhideWhenUsed/>
    <w:rsid w:val="00321CFC"/>
    <w:rPr>
      <w:color w:val="467886" w:themeColor="hyperlink"/>
      <w:u w:val="single"/>
    </w:rPr>
  </w:style>
  <w:style w:type="character" w:styleId="UnresolvedMention">
    <w:name w:val="Unresolved Mention"/>
    <w:basedOn w:val="DefaultParagraphFont"/>
    <w:uiPriority w:val="99"/>
    <w:semiHidden/>
    <w:unhideWhenUsed/>
    <w:rsid w:val="00321CFC"/>
    <w:rPr>
      <w:color w:val="605E5C"/>
      <w:shd w:val="clear" w:color="auto" w:fill="E1DFDD"/>
    </w:rPr>
  </w:style>
  <w:style w:type="paragraph" w:styleId="EndnoteText">
    <w:name w:val="endnote text"/>
    <w:basedOn w:val="Normal"/>
    <w:link w:val="EndnoteTextChar"/>
    <w:uiPriority w:val="99"/>
    <w:semiHidden/>
    <w:unhideWhenUsed/>
    <w:rsid w:val="00F36DBF"/>
    <w:pPr>
      <w:spacing w:line="240" w:lineRule="auto"/>
    </w:pPr>
    <w:rPr>
      <w:sz w:val="20"/>
      <w:szCs w:val="20"/>
    </w:rPr>
  </w:style>
  <w:style w:type="character" w:customStyle="1" w:styleId="EndnoteTextChar">
    <w:name w:val="Endnote Text Char"/>
    <w:basedOn w:val="DefaultParagraphFont"/>
    <w:link w:val="EndnoteText"/>
    <w:uiPriority w:val="99"/>
    <w:semiHidden/>
    <w:rsid w:val="00F36DBF"/>
    <w:rPr>
      <w:rFonts w:ascii="Times New Roman" w:eastAsia="Calibri" w:hAnsi="Times New Roman" w:cs="Times New Roman"/>
      <w:color w:val="000000"/>
      <w:sz w:val="20"/>
      <w:szCs w:val="20"/>
    </w:rPr>
  </w:style>
  <w:style w:type="character" w:styleId="EndnoteReference">
    <w:name w:val="endnote reference"/>
    <w:basedOn w:val="DefaultParagraphFont"/>
    <w:uiPriority w:val="99"/>
    <w:semiHidden/>
    <w:unhideWhenUsed/>
    <w:rsid w:val="00F36DBF"/>
    <w:rPr>
      <w:vertAlign w:val="superscript"/>
    </w:rPr>
  </w:style>
  <w:style w:type="paragraph" w:styleId="FootnoteText">
    <w:name w:val="footnote text"/>
    <w:basedOn w:val="Normal"/>
    <w:link w:val="FootnoteTextChar"/>
    <w:uiPriority w:val="99"/>
    <w:semiHidden/>
    <w:unhideWhenUsed/>
    <w:rsid w:val="00AF6570"/>
    <w:pPr>
      <w:spacing w:line="240" w:lineRule="auto"/>
    </w:pPr>
    <w:rPr>
      <w:sz w:val="20"/>
      <w:szCs w:val="20"/>
    </w:rPr>
  </w:style>
  <w:style w:type="character" w:customStyle="1" w:styleId="FootnoteTextChar">
    <w:name w:val="Footnote Text Char"/>
    <w:basedOn w:val="DefaultParagraphFont"/>
    <w:link w:val="FootnoteText"/>
    <w:uiPriority w:val="99"/>
    <w:semiHidden/>
    <w:rsid w:val="00AF6570"/>
    <w:rPr>
      <w:rFonts w:ascii="Times New Roman" w:eastAsia="Calibri" w:hAnsi="Times New Roman" w:cs="Times New Roman"/>
      <w:color w:val="000000"/>
      <w:sz w:val="20"/>
      <w:szCs w:val="20"/>
    </w:rPr>
  </w:style>
  <w:style w:type="character" w:styleId="FootnoteReference">
    <w:name w:val="footnote reference"/>
    <w:basedOn w:val="DefaultParagraphFont"/>
    <w:uiPriority w:val="99"/>
    <w:semiHidden/>
    <w:unhideWhenUsed/>
    <w:rsid w:val="00AF6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305226">
      <w:bodyDiv w:val="1"/>
      <w:marLeft w:val="0"/>
      <w:marRight w:val="0"/>
      <w:marTop w:val="0"/>
      <w:marBottom w:val="0"/>
      <w:divBdr>
        <w:top w:val="none" w:sz="0" w:space="0" w:color="auto"/>
        <w:left w:val="none" w:sz="0" w:space="0" w:color="auto"/>
        <w:bottom w:val="none" w:sz="0" w:space="0" w:color="auto"/>
        <w:right w:val="none" w:sz="0" w:space="0" w:color="auto"/>
      </w:divBdr>
      <w:divsChild>
        <w:div w:id="672798643">
          <w:marLeft w:val="0"/>
          <w:marRight w:val="0"/>
          <w:marTop w:val="200"/>
          <w:marBottom w:val="0"/>
          <w:divBdr>
            <w:top w:val="none" w:sz="0" w:space="0" w:color="auto"/>
            <w:left w:val="none" w:sz="0" w:space="0" w:color="auto"/>
            <w:bottom w:val="none" w:sz="0" w:space="0" w:color="auto"/>
            <w:right w:val="none" w:sz="0" w:space="0" w:color="auto"/>
          </w:divBdr>
        </w:div>
        <w:div w:id="1997803492">
          <w:marLeft w:val="0"/>
          <w:marRight w:val="0"/>
          <w:marTop w:val="200"/>
          <w:marBottom w:val="0"/>
          <w:divBdr>
            <w:top w:val="none" w:sz="0" w:space="0" w:color="auto"/>
            <w:left w:val="none" w:sz="0" w:space="0" w:color="auto"/>
            <w:bottom w:val="none" w:sz="0" w:space="0" w:color="auto"/>
            <w:right w:val="none" w:sz="0" w:space="0" w:color="auto"/>
          </w:divBdr>
        </w:div>
      </w:divsChild>
    </w:div>
    <w:div w:id="451020410">
      <w:bodyDiv w:val="1"/>
      <w:marLeft w:val="0"/>
      <w:marRight w:val="0"/>
      <w:marTop w:val="0"/>
      <w:marBottom w:val="0"/>
      <w:divBdr>
        <w:top w:val="none" w:sz="0" w:space="0" w:color="auto"/>
        <w:left w:val="none" w:sz="0" w:space="0" w:color="auto"/>
        <w:bottom w:val="none" w:sz="0" w:space="0" w:color="auto"/>
        <w:right w:val="none" w:sz="0" w:space="0" w:color="auto"/>
      </w:divBdr>
    </w:div>
    <w:div w:id="480536522">
      <w:bodyDiv w:val="1"/>
      <w:marLeft w:val="0"/>
      <w:marRight w:val="0"/>
      <w:marTop w:val="0"/>
      <w:marBottom w:val="0"/>
      <w:divBdr>
        <w:top w:val="none" w:sz="0" w:space="0" w:color="auto"/>
        <w:left w:val="none" w:sz="0" w:space="0" w:color="auto"/>
        <w:bottom w:val="none" w:sz="0" w:space="0" w:color="auto"/>
        <w:right w:val="none" w:sz="0" w:space="0" w:color="auto"/>
      </w:divBdr>
      <w:divsChild>
        <w:div w:id="1046831232">
          <w:marLeft w:val="0"/>
          <w:marRight w:val="0"/>
          <w:marTop w:val="200"/>
          <w:marBottom w:val="0"/>
          <w:divBdr>
            <w:top w:val="none" w:sz="0" w:space="0" w:color="auto"/>
            <w:left w:val="none" w:sz="0" w:space="0" w:color="auto"/>
            <w:bottom w:val="none" w:sz="0" w:space="0" w:color="auto"/>
            <w:right w:val="none" w:sz="0" w:space="0" w:color="auto"/>
          </w:divBdr>
        </w:div>
        <w:div w:id="1779638458">
          <w:marLeft w:val="0"/>
          <w:marRight w:val="0"/>
          <w:marTop w:val="200"/>
          <w:marBottom w:val="0"/>
          <w:divBdr>
            <w:top w:val="none" w:sz="0" w:space="0" w:color="auto"/>
            <w:left w:val="none" w:sz="0" w:space="0" w:color="auto"/>
            <w:bottom w:val="none" w:sz="0" w:space="0" w:color="auto"/>
            <w:right w:val="none" w:sz="0" w:space="0" w:color="auto"/>
          </w:divBdr>
        </w:div>
        <w:div w:id="1388340639">
          <w:marLeft w:val="0"/>
          <w:marRight w:val="0"/>
          <w:marTop w:val="200"/>
          <w:marBottom w:val="0"/>
          <w:divBdr>
            <w:top w:val="none" w:sz="0" w:space="0" w:color="auto"/>
            <w:left w:val="none" w:sz="0" w:space="0" w:color="auto"/>
            <w:bottom w:val="none" w:sz="0" w:space="0" w:color="auto"/>
            <w:right w:val="none" w:sz="0" w:space="0" w:color="auto"/>
          </w:divBdr>
        </w:div>
      </w:divsChild>
    </w:div>
    <w:div w:id="572471910">
      <w:bodyDiv w:val="1"/>
      <w:marLeft w:val="0"/>
      <w:marRight w:val="0"/>
      <w:marTop w:val="0"/>
      <w:marBottom w:val="0"/>
      <w:divBdr>
        <w:top w:val="none" w:sz="0" w:space="0" w:color="auto"/>
        <w:left w:val="none" w:sz="0" w:space="0" w:color="auto"/>
        <w:bottom w:val="none" w:sz="0" w:space="0" w:color="auto"/>
        <w:right w:val="none" w:sz="0" w:space="0" w:color="auto"/>
      </w:divBdr>
    </w:div>
    <w:div w:id="704528314">
      <w:bodyDiv w:val="1"/>
      <w:marLeft w:val="0"/>
      <w:marRight w:val="0"/>
      <w:marTop w:val="0"/>
      <w:marBottom w:val="0"/>
      <w:divBdr>
        <w:top w:val="none" w:sz="0" w:space="0" w:color="auto"/>
        <w:left w:val="none" w:sz="0" w:space="0" w:color="auto"/>
        <w:bottom w:val="none" w:sz="0" w:space="0" w:color="auto"/>
        <w:right w:val="none" w:sz="0" w:space="0" w:color="auto"/>
      </w:divBdr>
    </w:div>
    <w:div w:id="868101037">
      <w:bodyDiv w:val="1"/>
      <w:marLeft w:val="0"/>
      <w:marRight w:val="0"/>
      <w:marTop w:val="0"/>
      <w:marBottom w:val="0"/>
      <w:divBdr>
        <w:top w:val="none" w:sz="0" w:space="0" w:color="auto"/>
        <w:left w:val="none" w:sz="0" w:space="0" w:color="auto"/>
        <w:bottom w:val="none" w:sz="0" w:space="0" w:color="auto"/>
        <w:right w:val="none" w:sz="0" w:space="0" w:color="auto"/>
      </w:divBdr>
    </w:div>
    <w:div w:id="1020204825">
      <w:bodyDiv w:val="1"/>
      <w:marLeft w:val="0"/>
      <w:marRight w:val="0"/>
      <w:marTop w:val="0"/>
      <w:marBottom w:val="0"/>
      <w:divBdr>
        <w:top w:val="none" w:sz="0" w:space="0" w:color="auto"/>
        <w:left w:val="none" w:sz="0" w:space="0" w:color="auto"/>
        <w:bottom w:val="none" w:sz="0" w:space="0" w:color="auto"/>
        <w:right w:val="none" w:sz="0" w:space="0" w:color="auto"/>
      </w:divBdr>
      <w:divsChild>
        <w:div w:id="854078152">
          <w:marLeft w:val="0"/>
          <w:marRight w:val="0"/>
          <w:marTop w:val="200"/>
          <w:marBottom w:val="0"/>
          <w:divBdr>
            <w:top w:val="none" w:sz="0" w:space="0" w:color="auto"/>
            <w:left w:val="none" w:sz="0" w:space="0" w:color="auto"/>
            <w:bottom w:val="none" w:sz="0" w:space="0" w:color="auto"/>
            <w:right w:val="none" w:sz="0" w:space="0" w:color="auto"/>
          </w:divBdr>
        </w:div>
      </w:divsChild>
    </w:div>
    <w:div w:id="1021009697">
      <w:bodyDiv w:val="1"/>
      <w:marLeft w:val="0"/>
      <w:marRight w:val="0"/>
      <w:marTop w:val="0"/>
      <w:marBottom w:val="0"/>
      <w:divBdr>
        <w:top w:val="none" w:sz="0" w:space="0" w:color="auto"/>
        <w:left w:val="none" w:sz="0" w:space="0" w:color="auto"/>
        <w:bottom w:val="none" w:sz="0" w:space="0" w:color="auto"/>
        <w:right w:val="none" w:sz="0" w:space="0" w:color="auto"/>
      </w:divBdr>
      <w:divsChild>
        <w:div w:id="1462843838">
          <w:marLeft w:val="0"/>
          <w:marRight w:val="0"/>
          <w:marTop w:val="200"/>
          <w:marBottom w:val="0"/>
          <w:divBdr>
            <w:top w:val="none" w:sz="0" w:space="0" w:color="auto"/>
            <w:left w:val="none" w:sz="0" w:space="0" w:color="auto"/>
            <w:bottom w:val="none" w:sz="0" w:space="0" w:color="auto"/>
            <w:right w:val="none" w:sz="0" w:space="0" w:color="auto"/>
          </w:divBdr>
        </w:div>
      </w:divsChild>
    </w:div>
    <w:div w:id="1330594724">
      <w:bodyDiv w:val="1"/>
      <w:marLeft w:val="0"/>
      <w:marRight w:val="0"/>
      <w:marTop w:val="0"/>
      <w:marBottom w:val="0"/>
      <w:divBdr>
        <w:top w:val="none" w:sz="0" w:space="0" w:color="auto"/>
        <w:left w:val="none" w:sz="0" w:space="0" w:color="auto"/>
        <w:bottom w:val="none" w:sz="0" w:space="0" w:color="auto"/>
        <w:right w:val="none" w:sz="0" w:space="0" w:color="auto"/>
      </w:divBdr>
    </w:div>
    <w:div w:id="1468476235">
      <w:bodyDiv w:val="1"/>
      <w:marLeft w:val="0"/>
      <w:marRight w:val="0"/>
      <w:marTop w:val="0"/>
      <w:marBottom w:val="0"/>
      <w:divBdr>
        <w:top w:val="none" w:sz="0" w:space="0" w:color="auto"/>
        <w:left w:val="none" w:sz="0" w:space="0" w:color="auto"/>
        <w:bottom w:val="none" w:sz="0" w:space="0" w:color="auto"/>
        <w:right w:val="none" w:sz="0" w:space="0" w:color="auto"/>
      </w:divBdr>
      <w:divsChild>
        <w:div w:id="1271812198">
          <w:marLeft w:val="720"/>
          <w:marRight w:val="0"/>
          <w:marTop w:val="0"/>
          <w:marBottom w:val="120"/>
          <w:divBdr>
            <w:top w:val="none" w:sz="0" w:space="0" w:color="auto"/>
            <w:left w:val="none" w:sz="0" w:space="0" w:color="auto"/>
            <w:bottom w:val="none" w:sz="0" w:space="0" w:color="auto"/>
            <w:right w:val="none" w:sz="0" w:space="0" w:color="auto"/>
          </w:divBdr>
        </w:div>
        <w:div w:id="1203977259">
          <w:marLeft w:val="720"/>
          <w:marRight w:val="0"/>
          <w:marTop w:val="0"/>
          <w:marBottom w:val="120"/>
          <w:divBdr>
            <w:top w:val="none" w:sz="0" w:space="0" w:color="auto"/>
            <w:left w:val="none" w:sz="0" w:space="0" w:color="auto"/>
            <w:bottom w:val="none" w:sz="0" w:space="0" w:color="auto"/>
            <w:right w:val="none" w:sz="0" w:space="0" w:color="auto"/>
          </w:divBdr>
        </w:div>
        <w:div w:id="1643190189">
          <w:marLeft w:val="720"/>
          <w:marRight w:val="0"/>
          <w:marTop w:val="0"/>
          <w:marBottom w:val="120"/>
          <w:divBdr>
            <w:top w:val="none" w:sz="0" w:space="0" w:color="auto"/>
            <w:left w:val="none" w:sz="0" w:space="0" w:color="auto"/>
            <w:bottom w:val="none" w:sz="0" w:space="0" w:color="auto"/>
            <w:right w:val="none" w:sz="0" w:space="0" w:color="auto"/>
          </w:divBdr>
        </w:div>
      </w:divsChild>
    </w:div>
    <w:div w:id="1625958966">
      <w:bodyDiv w:val="1"/>
      <w:marLeft w:val="0"/>
      <w:marRight w:val="0"/>
      <w:marTop w:val="0"/>
      <w:marBottom w:val="0"/>
      <w:divBdr>
        <w:top w:val="none" w:sz="0" w:space="0" w:color="auto"/>
        <w:left w:val="none" w:sz="0" w:space="0" w:color="auto"/>
        <w:bottom w:val="none" w:sz="0" w:space="0" w:color="auto"/>
        <w:right w:val="none" w:sz="0" w:space="0" w:color="auto"/>
      </w:divBdr>
    </w:div>
    <w:div w:id="1659070554">
      <w:bodyDiv w:val="1"/>
      <w:marLeft w:val="0"/>
      <w:marRight w:val="0"/>
      <w:marTop w:val="0"/>
      <w:marBottom w:val="0"/>
      <w:divBdr>
        <w:top w:val="none" w:sz="0" w:space="0" w:color="auto"/>
        <w:left w:val="none" w:sz="0" w:space="0" w:color="auto"/>
        <w:bottom w:val="none" w:sz="0" w:space="0" w:color="auto"/>
        <w:right w:val="none" w:sz="0" w:space="0" w:color="auto"/>
      </w:divBdr>
      <w:divsChild>
        <w:div w:id="753628906">
          <w:marLeft w:val="907"/>
          <w:marRight w:val="0"/>
          <w:marTop w:val="200"/>
          <w:marBottom w:val="0"/>
          <w:divBdr>
            <w:top w:val="none" w:sz="0" w:space="0" w:color="auto"/>
            <w:left w:val="none" w:sz="0" w:space="0" w:color="auto"/>
            <w:bottom w:val="none" w:sz="0" w:space="0" w:color="auto"/>
            <w:right w:val="none" w:sz="0" w:space="0" w:color="auto"/>
          </w:divBdr>
        </w:div>
        <w:div w:id="983923353">
          <w:marLeft w:val="907"/>
          <w:marRight w:val="0"/>
          <w:marTop w:val="200"/>
          <w:marBottom w:val="0"/>
          <w:divBdr>
            <w:top w:val="none" w:sz="0" w:space="0" w:color="auto"/>
            <w:left w:val="none" w:sz="0" w:space="0" w:color="auto"/>
            <w:bottom w:val="none" w:sz="0" w:space="0" w:color="auto"/>
            <w:right w:val="none" w:sz="0" w:space="0" w:color="auto"/>
          </w:divBdr>
        </w:div>
      </w:divsChild>
    </w:div>
    <w:div w:id="1874920927">
      <w:bodyDiv w:val="1"/>
      <w:marLeft w:val="0"/>
      <w:marRight w:val="0"/>
      <w:marTop w:val="0"/>
      <w:marBottom w:val="0"/>
      <w:divBdr>
        <w:top w:val="none" w:sz="0" w:space="0" w:color="auto"/>
        <w:left w:val="none" w:sz="0" w:space="0" w:color="auto"/>
        <w:bottom w:val="none" w:sz="0" w:space="0" w:color="auto"/>
        <w:right w:val="none" w:sz="0" w:space="0" w:color="auto"/>
      </w:divBdr>
    </w:div>
    <w:div w:id="2045447563">
      <w:bodyDiv w:val="1"/>
      <w:marLeft w:val="0"/>
      <w:marRight w:val="0"/>
      <w:marTop w:val="0"/>
      <w:marBottom w:val="0"/>
      <w:divBdr>
        <w:top w:val="none" w:sz="0" w:space="0" w:color="auto"/>
        <w:left w:val="none" w:sz="0" w:space="0" w:color="auto"/>
        <w:bottom w:val="none" w:sz="0" w:space="0" w:color="auto"/>
        <w:right w:val="none" w:sz="0" w:space="0" w:color="auto"/>
      </w:divBdr>
      <w:divsChild>
        <w:div w:id="534925060">
          <w:marLeft w:val="0"/>
          <w:marRight w:val="0"/>
          <w:marTop w:val="200"/>
          <w:marBottom w:val="0"/>
          <w:divBdr>
            <w:top w:val="none" w:sz="0" w:space="0" w:color="auto"/>
            <w:left w:val="none" w:sz="0" w:space="0" w:color="auto"/>
            <w:bottom w:val="none" w:sz="0" w:space="0" w:color="auto"/>
            <w:right w:val="none" w:sz="0" w:space="0" w:color="auto"/>
          </w:divBdr>
        </w:div>
      </w:divsChild>
    </w:div>
    <w:div w:id="20745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ilkins@oklahomabib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7B57-6588-BE41-BBC6-3B6D6715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21</Pages>
  <Words>8496</Words>
  <Characters>48430</Characters>
  <Application>Microsoft Office Word</Application>
  <DocSecurity>0</DocSecurity>
  <Lines>403</Lines>
  <Paragraphs>113</Paragraphs>
  <ScaleCrop>false</ScaleCrop>
  <Company/>
  <LinksUpToDate>false</LinksUpToDate>
  <CharactersWithSpaces>56813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wilkins</dc:creator>
  <cp:keywords/>
  <dc:description/>
  <cp:lastModifiedBy>Andrew wilkins</cp:lastModifiedBy>
  <cp:revision>65</cp:revision>
  <dcterms:created xsi:type="dcterms:W3CDTF">2024-09-08T20:16:00Z</dcterms:created>
  <dcterms:modified xsi:type="dcterms:W3CDTF">2024-09-14T20:58:00Z</dcterms:modified>
</cp:coreProperties>
</file>