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52C6" w14:textId="77777777" w:rsidR="00C83CA1" w:rsidRPr="00B235F0" w:rsidRDefault="00C83CA1" w:rsidP="00C83CA1">
      <w:pPr>
        <w:spacing w:line="480" w:lineRule="auto"/>
        <w:jc w:val="center"/>
        <w:rPr>
          <w:rFonts w:ascii="Times New Roman" w:hAnsi="Times New Roman" w:cs="Times New Roman"/>
          <w:b/>
          <w:bCs/>
        </w:rPr>
      </w:pPr>
      <w:r w:rsidRPr="00B235F0">
        <w:rPr>
          <w:rFonts w:ascii="Times New Roman" w:hAnsi="Times New Roman" w:cs="Times New Roman"/>
          <w:b/>
          <w:bCs/>
        </w:rPr>
        <w:t xml:space="preserve">Mixed Messages: </w:t>
      </w:r>
    </w:p>
    <w:p w14:paraId="72FB9B20" w14:textId="2BDC3709" w:rsidR="00210414" w:rsidRPr="00B235F0" w:rsidRDefault="00C83CA1" w:rsidP="00C83CA1">
      <w:pPr>
        <w:spacing w:line="480" w:lineRule="auto"/>
        <w:jc w:val="center"/>
        <w:rPr>
          <w:rFonts w:ascii="Times New Roman" w:hAnsi="Times New Roman" w:cs="Times New Roman"/>
          <w:b/>
          <w:bCs/>
        </w:rPr>
      </w:pPr>
      <w:r w:rsidRPr="00B235F0">
        <w:rPr>
          <w:rFonts w:ascii="Times New Roman" w:hAnsi="Times New Roman" w:cs="Times New Roman"/>
          <w:b/>
          <w:bCs/>
        </w:rPr>
        <w:t>Reflections on Multiethnic Identity and Narratives in the Classroom</w:t>
      </w:r>
    </w:p>
    <w:p w14:paraId="6206FADD" w14:textId="3B27F5CE" w:rsidR="00C83CA1" w:rsidRPr="00B235F0" w:rsidRDefault="00C83CA1" w:rsidP="00C83CA1">
      <w:pPr>
        <w:spacing w:line="480" w:lineRule="auto"/>
        <w:jc w:val="center"/>
        <w:rPr>
          <w:rFonts w:ascii="Times New Roman" w:hAnsi="Times New Roman" w:cs="Times New Roman"/>
        </w:rPr>
      </w:pPr>
      <w:r w:rsidRPr="00B235F0">
        <w:rPr>
          <w:rFonts w:ascii="Times New Roman" w:hAnsi="Times New Roman" w:cs="Times New Roman"/>
        </w:rPr>
        <w:t>Joel Mayward</w:t>
      </w:r>
    </w:p>
    <w:p w14:paraId="2EBD136B" w14:textId="665486B5" w:rsidR="00C83CA1" w:rsidRPr="00B235F0" w:rsidRDefault="00C83CA1" w:rsidP="00C83CA1">
      <w:pPr>
        <w:spacing w:line="480" w:lineRule="auto"/>
        <w:rPr>
          <w:rFonts w:ascii="Times New Roman" w:hAnsi="Times New Roman" w:cs="Times New Roman"/>
        </w:rPr>
      </w:pPr>
      <w:r w:rsidRPr="00B235F0">
        <w:rPr>
          <w:rFonts w:ascii="Times New Roman" w:hAnsi="Times New Roman" w:cs="Times New Roman"/>
        </w:rPr>
        <w:t>I want to</w:t>
      </w:r>
      <w:r w:rsidR="003308F6">
        <w:rPr>
          <w:rFonts w:ascii="Times New Roman" w:hAnsi="Times New Roman" w:cs="Times New Roman"/>
        </w:rPr>
        <w:t xml:space="preserve"> being by</w:t>
      </w:r>
      <w:r w:rsidRPr="00B235F0">
        <w:rPr>
          <w:rFonts w:ascii="Times New Roman" w:hAnsi="Times New Roman" w:cs="Times New Roman"/>
        </w:rPr>
        <w:t xml:space="preserve"> shar</w:t>
      </w:r>
      <w:r w:rsidR="003308F6">
        <w:rPr>
          <w:rFonts w:ascii="Times New Roman" w:hAnsi="Times New Roman" w:cs="Times New Roman"/>
        </w:rPr>
        <w:t>ing</w:t>
      </w:r>
      <w:r w:rsidRPr="00B235F0">
        <w:rPr>
          <w:rFonts w:ascii="Times New Roman" w:hAnsi="Times New Roman" w:cs="Times New Roman"/>
        </w:rPr>
        <w:t xml:space="preserve"> two </w:t>
      </w:r>
      <w:r w:rsidR="00101374">
        <w:rPr>
          <w:rFonts w:ascii="Times New Roman" w:hAnsi="Times New Roman" w:cs="Times New Roman"/>
        </w:rPr>
        <w:t>stories</w:t>
      </w:r>
      <w:r w:rsidRPr="00B235F0">
        <w:rPr>
          <w:rFonts w:ascii="Times New Roman" w:hAnsi="Times New Roman" w:cs="Times New Roman"/>
        </w:rPr>
        <w:t xml:space="preserve"> featuring personal conversations about</w:t>
      </w:r>
      <w:r w:rsidR="00A43FB9">
        <w:rPr>
          <w:rFonts w:ascii="Times New Roman" w:hAnsi="Times New Roman" w:cs="Times New Roman"/>
        </w:rPr>
        <w:t xml:space="preserve"> my ethnic</w:t>
      </w:r>
      <w:r w:rsidRPr="00B235F0">
        <w:rPr>
          <w:rFonts w:ascii="Times New Roman" w:hAnsi="Times New Roman" w:cs="Times New Roman"/>
        </w:rPr>
        <w:t xml:space="preserve"> identity, both from within the world of academic theology. First, a job search: I am a</w:t>
      </w:r>
      <w:r w:rsidR="00A43FB9">
        <w:rPr>
          <w:rFonts w:ascii="Times New Roman" w:hAnsi="Times New Roman" w:cs="Times New Roman"/>
        </w:rPr>
        <w:t xml:space="preserve"> graduate</w:t>
      </w:r>
      <w:r w:rsidRPr="00B235F0">
        <w:rPr>
          <w:rFonts w:ascii="Times New Roman" w:hAnsi="Times New Roman" w:cs="Times New Roman"/>
        </w:rPr>
        <w:t xml:space="preserve"> student sitting on a committee interviewing a potential faculty member for the seminary I attend. The Latina candidate asks if her children will feel like outsiders living in the Pacific Northwest of the United States. For all of its ostensibly liberal progressiveness, much of this corner of America still remains entrenched within ideologies of white supremacy and systemic racism. She is (rightly) asking if her children will be safe here. The other committee members</w:t>
      </w:r>
      <w:r w:rsidR="00A43FB9">
        <w:rPr>
          <w:rFonts w:ascii="Times New Roman" w:hAnsi="Times New Roman" w:cs="Times New Roman"/>
        </w:rPr>
        <w:t xml:space="preserve"> (all of whom are white)</w:t>
      </w:r>
      <w:r w:rsidRPr="00B235F0">
        <w:rPr>
          <w:rFonts w:ascii="Times New Roman" w:hAnsi="Times New Roman" w:cs="Times New Roman"/>
        </w:rPr>
        <w:t xml:space="preserve"> cannot really answer knowledgably, so I reply that I am Mexican-American, that my mother is Chicana mixed with Cherokee, that I have experience with Latinx culture in our Northwest context. She listens, but then sighs and replies, “Yeah, but you don’t </w:t>
      </w:r>
      <w:r w:rsidRPr="00B235F0">
        <w:rPr>
          <w:rFonts w:ascii="Times New Roman" w:hAnsi="Times New Roman" w:cs="Times New Roman"/>
          <w:i/>
        </w:rPr>
        <w:t>present</w:t>
      </w:r>
      <w:r w:rsidRPr="00B235F0">
        <w:rPr>
          <w:rFonts w:ascii="Times New Roman" w:hAnsi="Times New Roman" w:cs="Times New Roman"/>
        </w:rPr>
        <w:t xml:space="preserve"> as Latino. You pass.” She moves on to the next interview question. And I understand. My freckled skin and lack of </w:t>
      </w:r>
      <w:r w:rsidR="00A43FB9">
        <w:rPr>
          <w:rFonts w:ascii="Times New Roman" w:hAnsi="Times New Roman" w:cs="Times New Roman"/>
        </w:rPr>
        <w:t>discernable</w:t>
      </w:r>
      <w:r w:rsidRPr="00B235F0">
        <w:rPr>
          <w:rFonts w:ascii="Times New Roman" w:hAnsi="Times New Roman" w:cs="Times New Roman"/>
        </w:rPr>
        <w:t xml:space="preserve"> accent allow me privileges within white-dominated circles. I am not Latino enough for her. My experiences do not apply here. I pass.</w:t>
      </w:r>
    </w:p>
    <w:p w14:paraId="269ECA76" w14:textId="4036E799" w:rsidR="00C83CA1" w:rsidRPr="00B235F0" w:rsidRDefault="00C83CA1" w:rsidP="00C83CA1">
      <w:pPr>
        <w:spacing w:line="480" w:lineRule="auto"/>
        <w:ind w:firstLine="720"/>
        <w:rPr>
          <w:rFonts w:ascii="Times New Roman" w:hAnsi="Times New Roman" w:cs="Times New Roman"/>
        </w:rPr>
      </w:pPr>
      <w:r w:rsidRPr="00B235F0">
        <w:rPr>
          <w:rFonts w:ascii="Times New Roman" w:hAnsi="Times New Roman" w:cs="Times New Roman"/>
        </w:rPr>
        <w:t xml:space="preserve">A second conversation: I am in a probationary review meeting for my PhD research at the nexus of theology, philosophy, and film studies. Two white male faculty ask about my vocational aspirations. I reply that I hope to be a </w:t>
      </w:r>
      <w:r w:rsidR="00B235F0" w:rsidRPr="00B235F0">
        <w:rPr>
          <w:rFonts w:ascii="Times New Roman" w:hAnsi="Times New Roman" w:cs="Times New Roman"/>
        </w:rPr>
        <w:t>professor, a pastor-theologian who is able to build bridges between the church and the academy</w:t>
      </w:r>
      <w:r w:rsidRPr="00B235F0">
        <w:rPr>
          <w:rFonts w:ascii="Times New Roman" w:hAnsi="Times New Roman" w:cs="Times New Roman"/>
        </w:rPr>
        <w:t xml:space="preserve">. With a knowing wink, the elder man—a </w:t>
      </w:r>
      <w:r w:rsidR="00B235F0" w:rsidRPr="00B235F0">
        <w:rPr>
          <w:rFonts w:ascii="Times New Roman" w:hAnsi="Times New Roman" w:cs="Times New Roman"/>
        </w:rPr>
        <w:t>renowned senior</w:t>
      </w:r>
      <w:r w:rsidRPr="00B235F0">
        <w:rPr>
          <w:rFonts w:ascii="Times New Roman" w:hAnsi="Times New Roman" w:cs="Times New Roman"/>
        </w:rPr>
        <w:t xml:space="preserve"> </w:t>
      </w:r>
      <w:r w:rsidR="00C858BD">
        <w:rPr>
          <w:rFonts w:ascii="Times New Roman" w:hAnsi="Times New Roman" w:cs="Times New Roman"/>
        </w:rPr>
        <w:t>theologian</w:t>
      </w:r>
      <w:r w:rsidR="00794D7B">
        <w:rPr>
          <w:rFonts w:ascii="Times New Roman" w:hAnsi="Times New Roman" w:cs="Times New Roman"/>
        </w:rPr>
        <w:t xml:space="preserve"> in the U.K.</w:t>
      </w:r>
      <w:r w:rsidRPr="00B235F0">
        <w:rPr>
          <w:rFonts w:ascii="Times New Roman" w:hAnsi="Times New Roman" w:cs="Times New Roman"/>
        </w:rPr>
        <w:t xml:space="preserve">—says that I will struggle as a white male to find a job in the humanities, that universities are </w:t>
      </w:r>
      <w:r w:rsidR="00B235F0">
        <w:rPr>
          <w:rFonts w:ascii="Times New Roman" w:hAnsi="Times New Roman" w:cs="Times New Roman"/>
        </w:rPr>
        <w:t xml:space="preserve">sadly </w:t>
      </w:r>
      <w:r w:rsidRPr="00B235F0">
        <w:rPr>
          <w:rFonts w:ascii="Times New Roman" w:hAnsi="Times New Roman" w:cs="Times New Roman"/>
        </w:rPr>
        <w:t>looking</w:t>
      </w:r>
      <w:r w:rsidR="00B235F0">
        <w:rPr>
          <w:rFonts w:ascii="Times New Roman" w:hAnsi="Times New Roman" w:cs="Times New Roman"/>
        </w:rPr>
        <w:t xml:space="preserve"> more</w:t>
      </w:r>
      <w:r w:rsidRPr="00B235F0">
        <w:rPr>
          <w:rFonts w:ascii="Times New Roman" w:hAnsi="Times New Roman" w:cs="Times New Roman"/>
        </w:rPr>
        <w:t xml:space="preserve"> to women and people of color as token diversity hires. Taken aback, I reply that I am Mexican-American, that my mother is Chicana mixed with </w:t>
      </w:r>
      <w:r w:rsidRPr="00B235F0">
        <w:rPr>
          <w:rFonts w:ascii="Times New Roman" w:hAnsi="Times New Roman" w:cs="Times New Roman"/>
        </w:rPr>
        <w:lastRenderedPageBreak/>
        <w:t>Cherokee, that my research includes and values Latinx theological perspectives not out of tokenism but out of joy in my heritage. The mood in the room changes. The elder professor shifts uncomfortably in his seat while the younger man looks downward in silence. In a dismissive tone, the elder professor then openly questions whether my interdisciplinary project can even be considered “theology” at all</w:t>
      </w:r>
      <w:r w:rsidR="00C858BD">
        <w:rPr>
          <w:rFonts w:ascii="Times New Roman" w:hAnsi="Times New Roman" w:cs="Times New Roman"/>
        </w:rPr>
        <w:t xml:space="preserve"> due to its focus on film and not </w:t>
      </w:r>
      <w:r w:rsidR="00C17CCB">
        <w:rPr>
          <w:rFonts w:ascii="Times New Roman" w:hAnsi="Times New Roman" w:cs="Times New Roman"/>
        </w:rPr>
        <w:t xml:space="preserve">the </w:t>
      </w:r>
      <w:r w:rsidR="00794D7B">
        <w:rPr>
          <w:rFonts w:ascii="Times New Roman" w:hAnsi="Times New Roman" w:cs="Times New Roman"/>
        </w:rPr>
        <w:t>normative Christian</w:t>
      </w:r>
      <w:r w:rsidR="00C858BD">
        <w:rPr>
          <w:rFonts w:ascii="Times New Roman" w:hAnsi="Times New Roman" w:cs="Times New Roman"/>
        </w:rPr>
        <w:t xml:space="preserve"> systematic texts</w:t>
      </w:r>
      <w:r w:rsidR="00C17CCB">
        <w:rPr>
          <w:rFonts w:ascii="Times New Roman" w:hAnsi="Times New Roman" w:cs="Times New Roman"/>
        </w:rPr>
        <w:t xml:space="preserve"> he values</w:t>
      </w:r>
      <w:r w:rsidRPr="00B235F0">
        <w:rPr>
          <w:rFonts w:ascii="Times New Roman" w:hAnsi="Times New Roman" w:cs="Times New Roman"/>
        </w:rPr>
        <w:t xml:space="preserve">. And I understand. </w:t>
      </w:r>
      <w:r w:rsidR="00101374" w:rsidRPr="00B235F0">
        <w:rPr>
          <w:rFonts w:ascii="Times New Roman" w:hAnsi="Times New Roman" w:cs="Times New Roman"/>
        </w:rPr>
        <w:t xml:space="preserve">My freckled skin and lack of </w:t>
      </w:r>
      <w:r w:rsidR="00C17CCB">
        <w:rPr>
          <w:rFonts w:ascii="Times New Roman" w:hAnsi="Times New Roman" w:cs="Times New Roman"/>
        </w:rPr>
        <w:t>discernable</w:t>
      </w:r>
      <w:r w:rsidR="00101374">
        <w:rPr>
          <w:rFonts w:ascii="Times New Roman" w:hAnsi="Times New Roman" w:cs="Times New Roman"/>
        </w:rPr>
        <w:t xml:space="preserve"> </w:t>
      </w:r>
      <w:r w:rsidR="00101374" w:rsidRPr="00B235F0">
        <w:rPr>
          <w:rFonts w:ascii="Times New Roman" w:hAnsi="Times New Roman" w:cs="Times New Roman"/>
        </w:rPr>
        <w:t xml:space="preserve">accent </w:t>
      </w:r>
      <w:r w:rsidR="00101374">
        <w:rPr>
          <w:rFonts w:ascii="Times New Roman" w:hAnsi="Times New Roman" w:cs="Times New Roman"/>
        </w:rPr>
        <w:t>no longer allow</w:t>
      </w:r>
      <w:r w:rsidR="00101374" w:rsidRPr="00B235F0">
        <w:rPr>
          <w:rFonts w:ascii="Times New Roman" w:hAnsi="Times New Roman" w:cs="Times New Roman"/>
        </w:rPr>
        <w:t xml:space="preserve"> me privileges within</w:t>
      </w:r>
      <w:r w:rsidR="00101374">
        <w:rPr>
          <w:rFonts w:ascii="Times New Roman" w:hAnsi="Times New Roman" w:cs="Times New Roman"/>
        </w:rPr>
        <w:t xml:space="preserve"> this</w:t>
      </w:r>
      <w:r w:rsidR="00101374" w:rsidRPr="00B235F0">
        <w:rPr>
          <w:rFonts w:ascii="Times New Roman" w:hAnsi="Times New Roman" w:cs="Times New Roman"/>
        </w:rPr>
        <w:t xml:space="preserve"> white-dominated circle</w:t>
      </w:r>
      <w:r w:rsidR="00101374">
        <w:rPr>
          <w:rFonts w:ascii="Times New Roman" w:hAnsi="Times New Roman" w:cs="Times New Roman"/>
        </w:rPr>
        <w:t>.</w:t>
      </w:r>
      <w:r w:rsidR="00101374" w:rsidRPr="00B235F0">
        <w:rPr>
          <w:rFonts w:ascii="Times New Roman" w:hAnsi="Times New Roman" w:cs="Times New Roman"/>
        </w:rPr>
        <w:t xml:space="preserve"> </w:t>
      </w:r>
      <w:r w:rsidRPr="00B235F0">
        <w:rPr>
          <w:rFonts w:ascii="Times New Roman" w:hAnsi="Times New Roman" w:cs="Times New Roman"/>
        </w:rPr>
        <w:t xml:space="preserve">I am not white enough for him. I have exposed his </w:t>
      </w:r>
      <w:r w:rsidR="0049306E">
        <w:rPr>
          <w:rFonts w:ascii="Times New Roman" w:hAnsi="Times New Roman" w:cs="Times New Roman"/>
        </w:rPr>
        <w:t>prejudice</w:t>
      </w:r>
      <w:r w:rsidRPr="00B235F0">
        <w:rPr>
          <w:rFonts w:ascii="Times New Roman" w:hAnsi="Times New Roman" w:cs="Times New Roman"/>
        </w:rPr>
        <w:t>. I no longer pass.</w:t>
      </w:r>
    </w:p>
    <w:p w14:paraId="5F2CC73A" w14:textId="77777777" w:rsidR="008926F6" w:rsidRDefault="00C83CA1" w:rsidP="00C83CA1">
      <w:pPr>
        <w:spacing w:line="480" w:lineRule="auto"/>
        <w:ind w:firstLine="720"/>
        <w:rPr>
          <w:rFonts w:ascii="Times New Roman" w:hAnsi="Times New Roman" w:cs="Times New Roman"/>
        </w:rPr>
      </w:pPr>
      <w:r w:rsidRPr="00B235F0">
        <w:rPr>
          <w:rFonts w:ascii="Times New Roman" w:hAnsi="Times New Roman" w:cs="Times New Roman"/>
        </w:rPr>
        <w:t xml:space="preserve">I am freckled, spotted, mixed. I am the “Other” in both </w:t>
      </w:r>
      <w:r w:rsidR="00B235F0">
        <w:rPr>
          <w:rFonts w:ascii="Times New Roman" w:hAnsi="Times New Roman" w:cs="Times New Roman"/>
        </w:rPr>
        <w:t xml:space="preserve">of these </w:t>
      </w:r>
      <w:r w:rsidRPr="00B235F0">
        <w:rPr>
          <w:rFonts w:ascii="Times New Roman" w:hAnsi="Times New Roman" w:cs="Times New Roman"/>
        </w:rPr>
        <w:t xml:space="preserve">conversations. I am too Brown for white people and too white for Brown people. As a </w:t>
      </w:r>
      <w:r w:rsidR="00C858BD">
        <w:rPr>
          <w:rFonts w:ascii="Times New Roman" w:hAnsi="Times New Roman" w:cs="Times New Roman"/>
        </w:rPr>
        <w:t>phenotypically white</w:t>
      </w:r>
      <w:r w:rsidRPr="00B235F0">
        <w:rPr>
          <w:rFonts w:ascii="Times New Roman" w:hAnsi="Times New Roman" w:cs="Times New Roman"/>
        </w:rPr>
        <w:t xml:space="preserve"> Latino</w:t>
      </w:r>
      <w:r w:rsidR="004465DA">
        <w:rPr>
          <w:rFonts w:ascii="Times New Roman" w:hAnsi="Times New Roman" w:cs="Times New Roman"/>
        </w:rPr>
        <w:t xml:space="preserve"> man</w:t>
      </w:r>
      <w:r w:rsidRPr="00B235F0">
        <w:rPr>
          <w:rFonts w:ascii="Times New Roman" w:hAnsi="Times New Roman" w:cs="Times New Roman"/>
        </w:rPr>
        <w:t xml:space="preserve"> of mixed ethnicity, I do not have a clear place at either</w:t>
      </w:r>
      <w:r w:rsidR="004465DA">
        <w:rPr>
          <w:rFonts w:ascii="Times New Roman" w:hAnsi="Times New Roman" w:cs="Times New Roman"/>
        </w:rPr>
        <w:t xml:space="preserve"> racial</w:t>
      </w:r>
      <w:r w:rsidRPr="00B235F0">
        <w:rPr>
          <w:rFonts w:ascii="Times New Roman" w:hAnsi="Times New Roman" w:cs="Times New Roman"/>
        </w:rPr>
        <w:t xml:space="preserve"> table, yet I belong to both worlds. I am permanently in-between.</w:t>
      </w:r>
      <w:r w:rsidR="00BE161E">
        <w:rPr>
          <w:rFonts w:ascii="Times New Roman" w:hAnsi="Times New Roman" w:cs="Times New Roman"/>
        </w:rPr>
        <w:t xml:space="preserve"> </w:t>
      </w:r>
    </w:p>
    <w:p w14:paraId="3C373704" w14:textId="77777777" w:rsidR="00686213" w:rsidRDefault="00BE161E" w:rsidP="008926F6">
      <w:pPr>
        <w:spacing w:line="480" w:lineRule="auto"/>
        <w:ind w:firstLine="720"/>
        <w:rPr>
          <w:rFonts w:ascii="Times New Roman" w:hAnsi="Times New Roman" w:cs="Times New Roman"/>
        </w:rPr>
      </w:pPr>
      <w:r>
        <w:rPr>
          <w:rFonts w:ascii="Times New Roman" w:hAnsi="Times New Roman" w:cs="Times New Roman"/>
        </w:rPr>
        <w:t xml:space="preserve">But I am not alone: from 2010 to 2020, the multiracial population in the United States </w:t>
      </w:r>
      <w:r w:rsidR="00D40E6B">
        <w:rPr>
          <w:rFonts w:ascii="Times New Roman" w:hAnsi="Times New Roman" w:cs="Times New Roman"/>
        </w:rPr>
        <w:t>grew from about 9 million</w:t>
      </w:r>
      <w:r w:rsidR="00FC1D56">
        <w:rPr>
          <w:rFonts w:ascii="Times New Roman" w:hAnsi="Times New Roman" w:cs="Times New Roman"/>
        </w:rPr>
        <w:t xml:space="preserve"> (2.9% of the population)</w:t>
      </w:r>
      <w:r>
        <w:rPr>
          <w:rFonts w:ascii="Times New Roman" w:hAnsi="Times New Roman" w:cs="Times New Roman"/>
        </w:rPr>
        <w:t xml:space="preserve"> to 33.8 million people</w:t>
      </w:r>
      <w:r w:rsidR="00FC1D56">
        <w:rPr>
          <w:rFonts w:ascii="Times New Roman" w:hAnsi="Times New Roman" w:cs="Times New Roman"/>
        </w:rPr>
        <w:t xml:space="preserve"> (10.2% of the population)</w:t>
      </w:r>
      <w:r w:rsidR="00D40E6B">
        <w:rPr>
          <w:rFonts w:ascii="Times New Roman" w:hAnsi="Times New Roman" w:cs="Times New Roman"/>
        </w:rPr>
        <w:t>, an increase of 276</w:t>
      </w:r>
      <w:r w:rsidR="00FC1D56">
        <w:rPr>
          <w:rFonts w:ascii="Times New Roman" w:hAnsi="Times New Roman" w:cs="Times New Roman"/>
        </w:rPr>
        <w:t>%</w:t>
      </w:r>
      <w:r w:rsidR="00794D7B">
        <w:rPr>
          <w:rFonts w:ascii="Times New Roman" w:hAnsi="Times New Roman" w:cs="Times New Roman"/>
        </w:rPr>
        <w:t>.</w:t>
      </w:r>
      <w:r w:rsidR="00FC1D56">
        <w:rPr>
          <w:rFonts w:ascii="Times New Roman" w:hAnsi="Times New Roman" w:cs="Times New Roman"/>
        </w:rPr>
        <w:t xml:space="preserve"> </w:t>
      </w:r>
      <w:r w:rsidR="00D40E6B">
        <w:rPr>
          <w:rFonts w:ascii="Times New Roman" w:hAnsi="Times New Roman" w:cs="Times New Roman"/>
        </w:rPr>
        <w:t>[</w:t>
      </w:r>
      <w:r w:rsidR="00D40E6B" w:rsidRPr="00D40E6B">
        <w:rPr>
          <w:rStyle w:val="EndnoteReference"/>
          <w:rFonts w:ascii="Times New Roman" w:hAnsi="Times New Roman" w:cs="Times New Roman"/>
          <w:vertAlign w:val="baseline"/>
        </w:rPr>
        <w:endnoteReference w:id="1"/>
      </w:r>
      <w:r w:rsidR="00D40E6B">
        <w:rPr>
          <w:rFonts w:ascii="Times New Roman" w:hAnsi="Times New Roman" w:cs="Times New Roman"/>
        </w:rPr>
        <w:t>]</w:t>
      </w:r>
      <w:r w:rsidR="00FC1D56">
        <w:rPr>
          <w:rFonts w:ascii="Times New Roman" w:hAnsi="Times New Roman" w:cs="Times New Roman"/>
        </w:rPr>
        <w:t xml:space="preserve"> And this population </w:t>
      </w:r>
      <w:r w:rsidR="00776945">
        <w:rPr>
          <w:rFonts w:ascii="Times New Roman" w:hAnsi="Times New Roman" w:cs="Times New Roman"/>
        </w:rPr>
        <w:t xml:space="preserve">continues to grow, with at least one estimate </w:t>
      </w:r>
      <w:r w:rsidR="00794D7B">
        <w:rPr>
          <w:rFonts w:ascii="Times New Roman" w:hAnsi="Times New Roman" w:cs="Times New Roman"/>
        </w:rPr>
        <w:t>being</w:t>
      </w:r>
      <w:r w:rsidR="00776945">
        <w:rPr>
          <w:rFonts w:ascii="Times New Roman" w:hAnsi="Times New Roman" w:cs="Times New Roman"/>
        </w:rPr>
        <w:t xml:space="preserve"> that </w:t>
      </w:r>
      <w:r w:rsidR="00794D7B">
        <w:rPr>
          <w:rFonts w:ascii="Times New Roman" w:hAnsi="Times New Roman" w:cs="Times New Roman"/>
        </w:rPr>
        <w:t xml:space="preserve">around </w:t>
      </w:r>
      <w:r w:rsidR="00776945">
        <w:rPr>
          <w:rFonts w:ascii="Times New Roman" w:hAnsi="Times New Roman" w:cs="Times New Roman"/>
        </w:rPr>
        <w:t>20% of the US population will be mixed-race by 2050.</w:t>
      </w:r>
      <w:r w:rsidR="008926F6">
        <w:rPr>
          <w:rFonts w:ascii="Times New Roman" w:hAnsi="Times New Roman" w:cs="Times New Roman"/>
        </w:rPr>
        <w:t xml:space="preserve"> </w:t>
      </w:r>
      <w:r w:rsidR="00776945">
        <w:rPr>
          <w:rFonts w:ascii="Times New Roman" w:hAnsi="Times New Roman" w:cs="Times New Roman"/>
        </w:rPr>
        <w:t xml:space="preserve">These are not </w:t>
      </w:r>
      <w:r w:rsidR="00794D7B">
        <w:rPr>
          <w:rFonts w:ascii="Times New Roman" w:hAnsi="Times New Roman" w:cs="Times New Roman"/>
        </w:rPr>
        <w:t>mere</w:t>
      </w:r>
      <w:r w:rsidR="00776945">
        <w:rPr>
          <w:rFonts w:ascii="Times New Roman" w:hAnsi="Times New Roman" w:cs="Times New Roman"/>
        </w:rPr>
        <w:t xml:space="preserve"> statistics, </w:t>
      </w:r>
      <w:r w:rsidR="00630475">
        <w:rPr>
          <w:rFonts w:ascii="Times New Roman" w:hAnsi="Times New Roman" w:cs="Times New Roman"/>
        </w:rPr>
        <w:t>for such</w:t>
      </w:r>
      <w:r w:rsidR="00776945">
        <w:rPr>
          <w:rFonts w:ascii="Times New Roman" w:hAnsi="Times New Roman" w:cs="Times New Roman"/>
        </w:rPr>
        <w:t xml:space="preserve"> statistics represent stories. </w:t>
      </w:r>
      <w:r w:rsidR="00C83CA1" w:rsidRPr="00B235F0">
        <w:rPr>
          <w:rFonts w:ascii="Times New Roman" w:hAnsi="Times New Roman" w:cs="Times New Roman"/>
        </w:rPr>
        <w:t>I</w:t>
      </w:r>
      <w:r w:rsidR="00776945">
        <w:rPr>
          <w:rFonts w:ascii="Times New Roman" w:hAnsi="Times New Roman" w:cs="Times New Roman"/>
        </w:rPr>
        <w:t xml:space="preserve"> </w:t>
      </w:r>
      <w:r w:rsidR="008926F6">
        <w:rPr>
          <w:rFonts w:ascii="Times New Roman" w:hAnsi="Times New Roman" w:cs="Times New Roman"/>
        </w:rPr>
        <w:t>have thus</w:t>
      </w:r>
      <w:r w:rsidR="00C83CA1" w:rsidRPr="00B235F0">
        <w:rPr>
          <w:rFonts w:ascii="Times New Roman" w:hAnsi="Times New Roman" w:cs="Times New Roman"/>
        </w:rPr>
        <w:t xml:space="preserve"> </w:t>
      </w:r>
      <w:r w:rsidR="008926F6">
        <w:rPr>
          <w:rFonts w:ascii="Times New Roman" w:hAnsi="Times New Roman" w:cs="Times New Roman"/>
        </w:rPr>
        <w:t>begun</w:t>
      </w:r>
      <w:r w:rsidR="00C83CA1" w:rsidRPr="00B235F0">
        <w:rPr>
          <w:rFonts w:ascii="Times New Roman" w:hAnsi="Times New Roman" w:cs="Times New Roman"/>
        </w:rPr>
        <w:t xml:space="preserve"> with </w:t>
      </w:r>
      <w:r w:rsidR="00776945">
        <w:rPr>
          <w:rFonts w:ascii="Times New Roman" w:hAnsi="Times New Roman" w:cs="Times New Roman"/>
        </w:rPr>
        <w:t>my own</w:t>
      </w:r>
      <w:r w:rsidR="00C83CA1" w:rsidRPr="00B235F0">
        <w:rPr>
          <w:rFonts w:ascii="Times New Roman" w:hAnsi="Times New Roman" w:cs="Times New Roman"/>
        </w:rPr>
        <w:t xml:space="preserve"> </w:t>
      </w:r>
      <w:r w:rsidR="00794D7B">
        <w:rPr>
          <w:rFonts w:ascii="Times New Roman" w:hAnsi="Times New Roman" w:cs="Times New Roman"/>
        </w:rPr>
        <w:t>story</w:t>
      </w:r>
      <w:r w:rsidR="00C83CA1" w:rsidRPr="00B235F0">
        <w:rPr>
          <w:rFonts w:ascii="Times New Roman" w:hAnsi="Times New Roman" w:cs="Times New Roman"/>
        </w:rPr>
        <w:t xml:space="preserve"> because such an approach reflects the personal</w:t>
      </w:r>
      <w:r w:rsidR="00776945">
        <w:rPr>
          <w:rFonts w:ascii="Times New Roman" w:hAnsi="Times New Roman" w:cs="Times New Roman"/>
        </w:rPr>
        <w:t xml:space="preserve"> and poetic </w:t>
      </w:r>
      <w:r w:rsidR="008926F6">
        <w:rPr>
          <w:rFonts w:ascii="Times New Roman" w:hAnsi="Times New Roman" w:cs="Times New Roman"/>
        </w:rPr>
        <w:t>practice</w:t>
      </w:r>
      <w:r w:rsidR="00776945">
        <w:rPr>
          <w:rFonts w:ascii="Times New Roman" w:hAnsi="Times New Roman" w:cs="Times New Roman"/>
        </w:rPr>
        <w:t xml:space="preserve"> </w:t>
      </w:r>
      <w:r w:rsidR="00B235F0">
        <w:rPr>
          <w:rFonts w:ascii="Times New Roman" w:hAnsi="Times New Roman" w:cs="Times New Roman"/>
        </w:rPr>
        <w:t xml:space="preserve">I wish to </w:t>
      </w:r>
      <w:r w:rsidR="00776945">
        <w:rPr>
          <w:rFonts w:ascii="Times New Roman" w:hAnsi="Times New Roman" w:cs="Times New Roman"/>
        </w:rPr>
        <w:t>propose:</w:t>
      </w:r>
      <w:r w:rsidR="00B235F0">
        <w:rPr>
          <w:rFonts w:ascii="Times New Roman" w:hAnsi="Times New Roman" w:cs="Times New Roman"/>
        </w:rPr>
        <w:t xml:space="preserve"> namely</w:t>
      </w:r>
      <w:r w:rsidR="00776945">
        <w:rPr>
          <w:rFonts w:ascii="Times New Roman" w:hAnsi="Times New Roman" w:cs="Times New Roman"/>
        </w:rPr>
        <w:t>,</w:t>
      </w:r>
      <w:r w:rsidR="00B235F0">
        <w:rPr>
          <w:rFonts w:ascii="Times New Roman" w:hAnsi="Times New Roman" w:cs="Times New Roman"/>
        </w:rPr>
        <w:t xml:space="preserve"> </w:t>
      </w:r>
      <w:r w:rsidR="00794D7B">
        <w:rPr>
          <w:rFonts w:ascii="Times New Roman" w:hAnsi="Times New Roman" w:cs="Times New Roman"/>
        </w:rPr>
        <w:t>the practice of sharing</w:t>
      </w:r>
      <w:r w:rsidR="00B235F0">
        <w:rPr>
          <w:rFonts w:ascii="Times New Roman" w:hAnsi="Times New Roman" w:cs="Times New Roman"/>
        </w:rPr>
        <w:t xml:space="preserve"> </w:t>
      </w:r>
      <w:r w:rsidR="00794D7B">
        <w:rPr>
          <w:rFonts w:ascii="Times New Roman" w:hAnsi="Times New Roman" w:cs="Times New Roman"/>
        </w:rPr>
        <w:t>the</w:t>
      </w:r>
      <w:r w:rsidR="00B235F0">
        <w:rPr>
          <w:rFonts w:ascii="Times New Roman" w:hAnsi="Times New Roman" w:cs="Times New Roman"/>
        </w:rPr>
        <w:t xml:space="preserve"> story of </w:t>
      </w:r>
      <w:r w:rsidR="00794D7B">
        <w:rPr>
          <w:rFonts w:ascii="Times New Roman" w:hAnsi="Times New Roman" w:cs="Times New Roman"/>
        </w:rPr>
        <w:t>my</w:t>
      </w:r>
      <w:r w:rsidR="00B235F0">
        <w:rPr>
          <w:rFonts w:ascii="Times New Roman" w:hAnsi="Times New Roman" w:cs="Times New Roman"/>
        </w:rPr>
        <w:t xml:space="preserve"> multiethnic</w:t>
      </w:r>
      <w:r w:rsidR="00794D7B">
        <w:rPr>
          <w:rFonts w:ascii="Times New Roman" w:hAnsi="Times New Roman" w:cs="Times New Roman"/>
        </w:rPr>
        <w:t xml:space="preserve"> identity</w:t>
      </w:r>
      <w:r w:rsidR="00B235F0">
        <w:rPr>
          <w:rFonts w:ascii="Times New Roman" w:hAnsi="Times New Roman" w:cs="Times New Roman"/>
        </w:rPr>
        <w:t xml:space="preserve"> within </w:t>
      </w:r>
      <w:r w:rsidR="00630475">
        <w:rPr>
          <w:rFonts w:ascii="Times New Roman" w:hAnsi="Times New Roman" w:cs="Times New Roman"/>
        </w:rPr>
        <w:t>youth ministry education contexts</w:t>
      </w:r>
      <w:r w:rsidR="00B235F0">
        <w:rPr>
          <w:rFonts w:ascii="Times New Roman" w:hAnsi="Times New Roman" w:cs="Times New Roman"/>
        </w:rPr>
        <w:t>, and how sharing such stories can prove to be beneficial and empowering for students all across the ethnic</w:t>
      </w:r>
      <w:r w:rsidR="00794D7B">
        <w:rPr>
          <w:rFonts w:ascii="Times New Roman" w:hAnsi="Times New Roman" w:cs="Times New Roman"/>
        </w:rPr>
        <w:t>/</w:t>
      </w:r>
      <w:r w:rsidR="00B235F0">
        <w:rPr>
          <w:rFonts w:ascii="Times New Roman" w:hAnsi="Times New Roman" w:cs="Times New Roman"/>
        </w:rPr>
        <w:t xml:space="preserve">racial and </w:t>
      </w:r>
      <w:r w:rsidR="00794D7B">
        <w:rPr>
          <w:rFonts w:ascii="Times New Roman" w:hAnsi="Times New Roman" w:cs="Times New Roman"/>
        </w:rPr>
        <w:t>gender/</w:t>
      </w:r>
      <w:r w:rsidR="00B235F0">
        <w:rPr>
          <w:rFonts w:ascii="Times New Roman" w:hAnsi="Times New Roman" w:cs="Times New Roman"/>
        </w:rPr>
        <w:t>sexual spectrum</w:t>
      </w:r>
      <w:r w:rsidR="00794D7B">
        <w:rPr>
          <w:rFonts w:ascii="Times New Roman" w:hAnsi="Times New Roman" w:cs="Times New Roman"/>
        </w:rPr>
        <w:t>s</w:t>
      </w:r>
      <w:r w:rsidR="00B235F0">
        <w:rPr>
          <w:rFonts w:ascii="Times New Roman" w:hAnsi="Times New Roman" w:cs="Times New Roman"/>
        </w:rPr>
        <w:t xml:space="preserve">. </w:t>
      </w:r>
    </w:p>
    <w:p w14:paraId="403C93FA" w14:textId="23BA7FA9" w:rsidR="00B235F0" w:rsidRDefault="00B235F0" w:rsidP="008926F6">
      <w:pPr>
        <w:spacing w:line="480" w:lineRule="auto"/>
        <w:ind w:firstLine="720"/>
        <w:rPr>
          <w:rFonts w:ascii="Times New Roman" w:hAnsi="Times New Roman" w:cs="Times New Roman"/>
        </w:rPr>
      </w:pPr>
      <w:r>
        <w:rPr>
          <w:rFonts w:ascii="Times New Roman" w:hAnsi="Times New Roman" w:cs="Times New Roman"/>
        </w:rPr>
        <w:t>Such storytelling is in the</w:t>
      </w:r>
      <w:r w:rsidR="00C83CA1" w:rsidRPr="00B235F0">
        <w:rPr>
          <w:rFonts w:ascii="Times New Roman" w:hAnsi="Times New Roman" w:cs="Times New Roman"/>
        </w:rPr>
        <w:t xml:space="preserve"> spirit of feminist queer cultural theorist Gloria Anzaldúa. Though not a professional theologian, Anzaldúa’s views regarding spirituality, identity, and </w:t>
      </w:r>
      <w:r w:rsidR="00C83CA1" w:rsidRPr="00B235F0">
        <w:rPr>
          <w:rFonts w:ascii="Times New Roman" w:hAnsi="Times New Roman" w:cs="Times New Roman"/>
        </w:rPr>
        <w:lastRenderedPageBreak/>
        <w:t xml:space="preserve">epistemology bear theological resonance, and have </w:t>
      </w:r>
      <w:r w:rsidR="00BE161E">
        <w:rPr>
          <w:rFonts w:ascii="Times New Roman" w:hAnsi="Times New Roman" w:cs="Times New Roman"/>
        </w:rPr>
        <w:t>been</w:t>
      </w:r>
      <w:r w:rsidR="00C83CA1" w:rsidRPr="00B235F0">
        <w:rPr>
          <w:rFonts w:ascii="Times New Roman" w:hAnsi="Times New Roman" w:cs="Times New Roman"/>
        </w:rPr>
        <w:t xml:space="preserve"> adopted by U.S. Hispanic theologians. Her foundational 1987 book </w:t>
      </w:r>
      <w:r w:rsidR="00C83CA1" w:rsidRPr="00B235F0">
        <w:rPr>
          <w:rFonts w:ascii="Times New Roman" w:hAnsi="Times New Roman" w:cs="Times New Roman"/>
          <w:i/>
        </w:rPr>
        <w:t xml:space="preserve">Borderlands / La Frontera: The New Mestiza </w:t>
      </w:r>
      <w:r w:rsidR="00C83CA1" w:rsidRPr="00B235F0">
        <w:rPr>
          <w:rFonts w:ascii="Times New Roman" w:hAnsi="Times New Roman" w:cs="Times New Roman"/>
        </w:rPr>
        <w:t xml:space="preserve">is a semi-autobiographical collection of prose and poems written in both Spanish and English. As a meditation on growing up in southern Texas, </w:t>
      </w:r>
      <w:r w:rsidR="00C83CA1" w:rsidRPr="00B235F0">
        <w:rPr>
          <w:rFonts w:ascii="Times New Roman" w:hAnsi="Times New Roman" w:cs="Times New Roman"/>
          <w:i/>
        </w:rPr>
        <w:t>Borderlands</w:t>
      </w:r>
      <w:r w:rsidR="00C83CA1" w:rsidRPr="00B235F0">
        <w:rPr>
          <w:rFonts w:ascii="Times New Roman" w:hAnsi="Times New Roman" w:cs="Times New Roman"/>
        </w:rPr>
        <w:t xml:space="preserve"> explores the borders—both literal and metaphorical—between various people groups and realities, including the borders of material and spiritual realms. Of significance in Anzaldúa’s work is the word </w:t>
      </w:r>
      <w:r w:rsidR="00C83CA1" w:rsidRPr="00B235F0">
        <w:rPr>
          <w:rFonts w:ascii="Times New Roman" w:hAnsi="Times New Roman" w:cs="Times New Roman"/>
          <w:bCs/>
          <w:i/>
        </w:rPr>
        <w:t>nepantla</w:t>
      </w:r>
      <w:r w:rsidR="00C83CA1" w:rsidRPr="00B235F0">
        <w:rPr>
          <w:rFonts w:ascii="Times New Roman" w:hAnsi="Times New Roman" w:cs="Times New Roman"/>
        </w:rPr>
        <w:t xml:space="preserve">, a </w:t>
      </w:r>
      <w:r>
        <w:rPr>
          <w:rFonts w:ascii="Times New Roman" w:hAnsi="Times New Roman" w:cs="Times New Roman"/>
        </w:rPr>
        <w:t>term</w:t>
      </w:r>
      <w:r w:rsidR="00C83CA1" w:rsidRPr="00B235F0">
        <w:rPr>
          <w:rFonts w:ascii="Times New Roman" w:hAnsi="Times New Roman" w:cs="Times New Roman"/>
        </w:rPr>
        <w:t xml:space="preserve"> of indigenous Aztec origins meaning “in-between space” or “at home in the middle.” She uses </w:t>
      </w:r>
      <w:r w:rsidR="00C83CA1" w:rsidRPr="00B235F0">
        <w:rPr>
          <w:rFonts w:ascii="Times New Roman" w:hAnsi="Times New Roman" w:cs="Times New Roman"/>
          <w:i/>
        </w:rPr>
        <w:t>nepantla</w:t>
      </w:r>
      <w:r w:rsidR="00C83CA1" w:rsidRPr="00B235F0">
        <w:rPr>
          <w:rFonts w:ascii="Times New Roman" w:hAnsi="Times New Roman" w:cs="Times New Roman"/>
        </w:rPr>
        <w:t xml:space="preserve"> to describe the experience of living as a Chicana lesbian woman on the Texas-Mexican </w:t>
      </w:r>
      <w:proofErr w:type="spellStart"/>
      <w:r w:rsidR="00C83CA1" w:rsidRPr="00B235F0">
        <w:rPr>
          <w:rFonts w:ascii="Times New Roman" w:hAnsi="Times New Roman" w:cs="Times New Roman"/>
          <w:i/>
        </w:rPr>
        <w:t>frontera</w:t>
      </w:r>
      <w:proofErr w:type="spellEnd"/>
      <w:r w:rsidR="00C83CA1" w:rsidRPr="00B235F0">
        <w:rPr>
          <w:rFonts w:ascii="Times New Roman" w:hAnsi="Times New Roman" w:cs="Times New Roman"/>
        </w:rPr>
        <w:t xml:space="preserve"> following the long history of colonialism in Latin America. Anzaldúa poetically describes this liminal borderland existence as “seeing double” from two different cultural perspectives simultaneously, a state of being beyond either/or binaries.</w:t>
      </w:r>
      <w:r w:rsidR="006B4267">
        <w:rPr>
          <w:rFonts w:ascii="Times New Roman" w:hAnsi="Times New Roman" w:cs="Times New Roman"/>
        </w:rPr>
        <w:t xml:space="preserve"> </w:t>
      </w:r>
      <w:r w:rsidR="00C858BD">
        <w:rPr>
          <w:rFonts w:ascii="Times New Roman" w:hAnsi="Times New Roman" w:cs="Times New Roman"/>
        </w:rPr>
        <w:t>[</w:t>
      </w:r>
      <w:r w:rsidR="00D575AD" w:rsidRPr="00C858BD">
        <w:rPr>
          <w:rFonts w:ascii="Times New Roman" w:hAnsi="Times New Roman" w:cs="Times New Roman"/>
        </w:rPr>
        <w:endnoteReference w:id="2"/>
      </w:r>
      <w:r w:rsidR="00D575AD">
        <w:rPr>
          <w:rFonts w:ascii="Times New Roman" w:hAnsi="Times New Roman" w:cs="Times New Roman"/>
        </w:rPr>
        <w:t>]</w:t>
      </w:r>
      <w:r w:rsidR="00C83CA1" w:rsidRPr="00B235F0">
        <w:rPr>
          <w:rFonts w:ascii="Times New Roman" w:hAnsi="Times New Roman" w:cs="Times New Roman"/>
        </w:rPr>
        <w:t xml:space="preserve"> </w:t>
      </w:r>
    </w:p>
    <w:p w14:paraId="28670E35" w14:textId="67B188C6" w:rsidR="00B235F0" w:rsidRDefault="00B235F0" w:rsidP="00B235F0">
      <w:pPr>
        <w:spacing w:line="480" w:lineRule="auto"/>
        <w:ind w:firstLine="720"/>
        <w:rPr>
          <w:rFonts w:ascii="Times New Roman" w:hAnsi="Times New Roman" w:cs="Times New Roman"/>
        </w:rPr>
      </w:pPr>
      <w:r>
        <w:rPr>
          <w:rFonts w:ascii="Times New Roman" w:hAnsi="Times New Roman" w:cs="Times New Roman"/>
        </w:rPr>
        <w:t>I want to place</w:t>
      </w:r>
      <w:r w:rsidR="00C83CA1" w:rsidRPr="00B235F0">
        <w:rPr>
          <w:rFonts w:ascii="Times New Roman" w:hAnsi="Times New Roman" w:cs="Times New Roman"/>
        </w:rPr>
        <w:t xml:space="preserve"> Anzaldúa</w:t>
      </w:r>
      <w:r>
        <w:rPr>
          <w:rFonts w:ascii="Times New Roman" w:hAnsi="Times New Roman" w:cs="Times New Roman"/>
        </w:rPr>
        <w:t xml:space="preserve">’s </w:t>
      </w:r>
      <w:r w:rsidR="00841285">
        <w:rPr>
          <w:rFonts w:ascii="Times New Roman" w:hAnsi="Times New Roman" w:cs="Times New Roman"/>
        </w:rPr>
        <w:t>concept</w:t>
      </w:r>
      <w:r>
        <w:rPr>
          <w:rFonts w:ascii="Times New Roman" w:hAnsi="Times New Roman" w:cs="Times New Roman"/>
        </w:rPr>
        <w:t xml:space="preserve"> of </w:t>
      </w:r>
      <w:r w:rsidRPr="00B235F0">
        <w:rPr>
          <w:rFonts w:ascii="Times New Roman" w:hAnsi="Times New Roman" w:cs="Times New Roman"/>
          <w:i/>
        </w:rPr>
        <w:t>nepantla</w:t>
      </w:r>
      <w:r>
        <w:rPr>
          <w:rFonts w:ascii="Times New Roman" w:hAnsi="Times New Roman" w:cs="Times New Roman"/>
        </w:rPr>
        <w:t xml:space="preserve"> in dialogue </w:t>
      </w:r>
      <w:r w:rsidR="00C858BD">
        <w:rPr>
          <w:rFonts w:ascii="Times New Roman" w:hAnsi="Times New Roman" w:cs="Times New Roman"/>
        </w:rPr>
        <w:t xml:space="preserve">with </w:t>
      </w:r>
      <w:r w:rsidRPr="00B235F0">
        <w:rPr>
          <w:rFonts w:ascii="Times New Roman" w:hAnsi="Times New Roman" w:cs="Times New Roman"/>
        </w:rPr>
        <w:t xml:space="preserve">philosopher Paul Ricoeur’s concepts of </w:t>
      </w:r>
      <w:r w:rsidR="00941BF5">
        <w:rPr>
          <w:rFonts w:ascii="Times New Roman" w:hAnsi="Times New Roman" w:cs="Times New Roman"/>
        </w:rPr>
        <w:t>“</w:t>
      </w:r>
      <w:r w:rsidR="008831EB">
        <w:rPr>
          <w:rFonts w:ascii="Times New Roman" w:hAnsi="Times New Roman" w:cs="Times New Roman"/>
        </w:rPr>
        <w:t xml:space="preserve">the </w:t>
      </w:r>
      <w:r w:rsidR="00941BF5">
        <w:rPr>
          <w:rFonts w:ascii="Times New Roman" w:hAnsi="Times New Roman" w:cs="Times New Roman"/>
        </w:rPr>
        <w:t xml:space="preserve">social </w:t>
      </w:r>
      <w:r w:rsidR="008831EB">
        <w:rPr>
          <w:rFonts w:ascii="Times New Roman" w:hAnsi="Times New Roman" w:cs="Times New Roman"/>
        </w:rPr>
        <w:t>imaginary</w:t>
      </w:r>
      <w:r w:rsidR="00941BF5">
        <w:rPr>
          <w:rFonts w:ascii="Times New Roman" w:hAnsi="Times New Roman" w:cs="Times New Roman"/>
        </w:rPr>
        <w:t xml:space="preserve">” and </w:t>
      </w:r>
      <w:r w:rsidRPr="00B235F0">
        <w:rPr>
          <w:rFonts w:ascii="Times New Roman" w:hAnsi="Times New Roman" w:cs="Times New Roman"/>
        </w:rPr>
        <w:t xml:space="preserve">“narrative identity” </w:t>
      </w:r>
      <w:r w:rsidR="00C858BD">
        <w:rPr>
          <w:rFonts w:ascii="Times New Roman" w:hAnsi="Times New Roman" w:cs="Times New Roman"/>
        </w:rPr>
        <w:t xml:space="preserve">before turning to </w:t>
      </w:r>
      <w:r w:rsidR="00941BF5">
        <w:rPr>
          <w:rFonts w:ascii="Times New Roman" w:hAnsi="Times New Roman" w:cs="Times New Roman"/>
        </w:rPr>
        <w:t>my own experiences</w:t>
      </w:r>
      <w:r w:rsidR="001759BD">
        <w:rPr>
          <w:rFonts w:ascii="Times New Roman" w:hAnsi="Times New Roman" w:cs="Times New Roman"/>
        </w:rPr>
        <w:t xml:space="preserve"> in teaching Christian college students</w:t>
      </w:r>
      <w:r w:rsidR="00C858BD">
        <w:rPr>
          <w:rFonts w:ascii="Times New Roman" w:hAnsi="Times New Roman" w:cs="Times New Roman"/>
        </w:rPr>
        <w:t xml:space="preserve"> in order to demonstrate</w:t>
      </w:r>
      <w:r w:rsidRPr="00B235F0">
        <w:rPr>
          <w:rFonts w:ascii="Times New Roman" w:hAnsi="Times New Roman" w:cs="Times New Roman"/>
        </w:rPr>
        <w:t xml:space="preserve"> how these concepts can</w:t>
      </w:r>
      <w:r w:rsidR="00C858BD">
        <w:rPr>
          <w:rFonts w:ascii="Times New Roman" w:hAnsi="Times New Roman" w:cs="Times New Roman"/>
        </w:rPr>
        <w:t xml:space="preserve"> </w:t>
      </w:r>
      <w:r w:rsidRPr="00B235F0">
        <w:rPr>
          <w:rFonts w:ascii="Times New Roman" w:hAnsi="Times New Roman" w:cs="Times New Roman"/>
        </w:rPr>
        <w:t xml:space="preserve">be applied </w:t>
      </w:r>
      <w:r w:rsidR="00C858BD">
        <w:rPr>
          <w:rFonts w:ascii="Times New Roman" w:hAnsi="Times New Roman" w:cs="Times New Roman"/>
        </w:rPr>
        <w:t>by</w:t>
      </w:r>
      <w:r w:rsidRPr="00B235F0">
        <w:rPr>
          <w:rFonts w:ascii="Times New Roman" w:hAnsi="Times New Roman" w:cs="Times New Roman"/>
        </w:rPr>
        <w:t xml:space="preserve"> multiethnic educators </w:t>
      </w:r>
      <w:r w:rsidR="00941BF5">
        <w:rPr>
          <w:rFonts w:ascii="Times New Roman" w:hAnsi="Times New Roman" w:cs="Times New Roman"/>
        </w:rPr>
        <w:t>and</w:t>
      </w:r>
      <w:r w:rsidRPr="00B235F0">
        <w:rPr>
          <w:rFonts w:ascii="Times New Roman" w:hAnsi="Times New Roman" w:cs="Times New Roman"/>
        </w:rPr>
        <w:t xml:space="preserve"> youth ministry practitioners. </w:t>
      </w:r>
      <w:r>
        <w:rPr>
          <w:rFonts w:ascii="Times New Roman" w:hAnsi="Times New Roman" w:cs="Times New Roman"/>
        </w:rPr>
        <w:t xml:space="preserve">I will seek to anchor my more theoretical and theological reflections within </w:t>
      </w:r>
      <w:r w:rsidRPr="00B235F0">
        <w:rPr>
          <w:rFonts w:ascii="Times New Roman" w:hAnsi="Times New Roman" w:cs="Times New Roman"/>
        </w:rPr>
        <w:t>my personal multiethnic Latino adoptee identity. Being simultaneously a person of color and white, I am able to “see double,” which has both its strengths and challenges as I aim to disciple young people</w:t>
      </w:r>
      <w:r w:rsidR="008831EB">
        <w:rPr>
          <w:rFonts w:ascii="Times New Roman" w:hAnsi="Times New Roman" w:cs="Times New Roman"/>
        </w:rPr>
        <w:t xml:space="preserve"> in the ways of Christ</w:t>
      </w:r>
      <w:r w:rsidR="001759BD">
        <w:rPr>
          <w:rFonts w:ascii="Times New Roman" w:hAnsi="Times New Roman" w:cs="Times New Roman"/>
        </w:rPr>
        <w:t>—what I have to share here are “mixed messages” in a variety of ways</w:t>
      </w:r>
      <w:r w:rsidRPr="00B235F0">
        <w:rPr>
          <w:rFonts w:ascii="Times New Roman" w:hAnsi="Times New Roman" w:cs="Times New Roman"/>
        </w:rPr>
        <w:t>. Ultimately, I hope</w:t>
      </w:r>
      <w:r w:rsidR="001759BD">
        <w:rPr>
          <w:rFonts w:ascii="Times New Roman" w:hAnsi="Times New Roman" w:cs="Times New Roman"/>
        </w:rPr>
        <w:t xml:space="preserve"> that</w:t>
      </w:r>
      <w:r w:rsidRPr="00B235F0">
        <w:rPr>
          <w:rFonts w:ascii="Times New Roman" w:hAnsi="Times New Roman" w:cs="Times New Roman"/>
        </w:rPr>
        <w:t xml:space="preserve"> sharing my story of </w:t>
      </w:r>
      <w:r>
        <w:rPr>
          <w:rFonts w:ascii="Times New Roman" w:hAnsi="Times New Roman" w:cs="Times New Roman"/>
        </w:rPr>
        <w:t>self-understanding and appreciation of</w:t>
      </w:r>
      <w:r w:rsidRPr="00B235F0">
        <w:rPr>
          <w:rFonts w:ascii="Times New Roman" w:hAnsi="Times New Roman" w:cs="Times New Roman"/>
        </w:rPr>
        <w:t xml:space="preserve"> my “mixed” heritage can open up dialogue for how multiethnic individuals </w:t>
      </w:r>
      <w:r>
        <w:rPr>
          <w:rFonts w:ascii="Times New Roman" w:hAnsi="Times New Roman" w:cs="Times New Roman"/>
        </w:rPr>
        <w:t>might</w:t>
      </w:r>
      <w:r w:rsidRPr="00B235F0">
        <w:rPr>
          <w:rFonts w:ascii="Times New Roman" w:hAnsi="Times New Roman" w:cs="Times New Roman"/>
        </w:rPr>
        <w:t xml:space="preserve"> serve as bridge-builders between cultures and generations</w:t>
      </w:r>
      <w:r w:rsidR="001759BD">
        <w:rPr>
          <w:rFonts w:ascii="Times New Roman" w:hAnsi="Times New Roman" w:cs="Times New Roman"/>
        </w:rPr>
        <w:t>, as well as create generative educational spaces both within and beyond the traditional classroom</w:t>
      </w:r>
      <w:r w:rsidRPr="00B235F0">
        <w:rPr>
          <w:rFonts w:ascii="Times New Roman" w:hAnsi="Times New Roman" w:cs="Times New Roman"/>
        </w:rPr>
        <w:t>.</w:t>
      </w:r>
    </w:p>
    <w:p w14:paraId="4D463D79" w14:textId="77777777" w:rsidR="00776945" w:rsidRDefault="00776945" w:rsidP="00776945">
      <w:pPr>
        <w:spacing w:line="480" w:lineRule="auto"/>
        <w:rPr>
          <w:rFonts w:ascii="Times New Roman" w:hAnsi="Times New Roman" w:cs="Times New Roman"/>
          <w:b/>
          <w:bCs/>
        </w:rPr>
      </w:pPr>
    </w:p>
    <w:p w14:paraId="11C6494E" w14:textId="160808CC" w:rsidR="00CD3B6A" w:rsidRPr="00776945" w:rsidRDefault="00776945" w:rsidP="00776945">
      <w:pPr>
        <w:spacing w:line="480" w:lineRule="auto"/>
        <w:jc w:val="center"/>
        <w:rPr>
          <w:rFonts w:ascii="Times New Roman" w:hAnsi="Times New Roman" w:cs="Times New Roman"/>
          <w:b/>
          <w:bCs/>
        </w:rPr>
      </w:pPr>
      <w:r w:rsidRPr="00776945">
        <w:rPr>
          <w:rFonts w:ascii="Times New Roman" w:hAnsi="Times New Roman" w:cs="Times New Roman"/>
          <w:b/>
          <w:bCs/>
        </w:rPr>
        <w:lastRenderedPageBreak/>
        <w:t>Gloria Anzaldúa</w:t>
      </w:r>
      <w:r w:rsidR="00CD3B6A" w:rsidRPr="00776945">
        <w:rPr>
          <w:rFonts w:ascii="Times New Roman" w:hAnsi="Times New Roman" w:cs="Times New Roman"/>
          <w:b/>
          <w:bCs/>
        </w:rPr>
        <w:t xml:space="preserve">: </w:t>
      </w:r>
      <w:r w:rsidR="00CD3B6A" w:rsidRPr="00776945">
        <w:rPr>
          <w:rFonts w:ascii="Times New Roman" w:hAnsi="Times New Roman" w:cs="Times New Roman"/>
          <w:b/>
          <w:bCs/>
          <w:i/>
          <w:iCs/>
        </w:rPr>
        <w:t>Nepant</w:t>
      </w:r>
      <w:r w:rsidRPr="00776945">
        <w:rPr>
          <w:rFonts w:ascii="Times New Roman" w:hAnsi="Times New Roman" w:cs="Times New Roman"/>
          <w:b/>
          <w:bCs/>
          <w:i/>
          <w:iCs/>
        </w:rPr>
        <w:t>leras</w:t>
      </w:r>
    </w:p>
    <w:p w14:paraId="3549B040" w14:textId="523FD1E7" w:rsidR="00776945" w:rsidRDefault="00776945" w:rsidP="00CD3B6A">
      <w:pPr>
        <w:spacing w:line="480" w:lineRule="auto"/>
        <w:rPr>
          <w:rFonts w:ascii="Times New Roman" w:hAnsi="Times New Roman" w:cs="Times New Roman"/>
        </w:rPr>
      </w:pPr>
      <w:r w:rsidRPr="00776945">
        <w:rPr>
          <w:rFonts w:ascii="Times New Roman" w:hAnsi="Times New Roman" w:cs="Times New Roman"/>
        </w:rPr>
        <w:t xml:space="preserve">Anzaldúa’s unfinished PhD </w:t>
      </w:r>
      <w:r>
        <w:rPr>
          <w:rFonts w:ascii="Times New Roman" w:hAnsi="Times New Roman" w:cs="Times New Roman"/>
        </w:rPr>
        <w:t>dissertation</w:t>
      </w:r>
      <w:r w:rsidRPr="00776945">
        <w:rPr>
          <w:rFonts w:ascii="Times New Roman" w:hAnsi="Times New Roman" w:cs="Times New Roman"/>
        </w:rPr>
        <w:t xml:space="preserve"> posthumously published in 2015 as </w:t>
      </w:r>
      <w:r w:rsidRPr="00776945">
        <w:rPr>
          <w:rFonts w:ascii="Times New Roman" w:hAnsi="Times New Roman" w:cs="Times New Roman"/>
          <w:bCs/>
          <w:i/>
        </w:rPr>
        <w:t xml:space="preserve">Light in the Dark / Luz </w:t>
      </w:r>
      <w:proofErr w:type="spellStart"/>
      <w:r w:rsidRPr="00776945">
        <w:rPr>
          <w:rFonts w:ascii="Times New Roman" w:hAnsi="Times New Roman" w:cs="Times New Roman"/>
          <w:bCs/>
          <w:i/>
        </w:rPr>
        <w:t>en</w:t>
      </w:r>
      <w:proofErr w:type="spellEnd"/>
      <w:r w:rsidRPr="00776945">
        <w:rPr>
          <w:rFonts w:ascii="Times New Roman" w:hAnsi="Times New Roman" w:cs="Times New Roman"/>
          <w:bCs/>
          <w:i/>
        </w:rPr>
        <w:t xml:space="preserve"> lo </w:t>
      </w:r>
      <w:proofErr w:type="spellStart"/>
      <w:r w:rsidRPr="00776945">
        <w:rPr>
          <w:rFonts w:ascii="Times New Roman" w:hAnsi="Times New Roman" w:cs="Times New Roman"/>
          <w:bCs/>
          <w:i/>
        </w:rPr>
        <w:t>Oscuro</w:t>
      </w:r>
      <w:proofErr w:type="spellEnd"/>
      <w:r w:rsidRPr="00776945">
        <w:rPr>
          <w:rFonts w:ascii="Times New Roman" w:hAnsi="Times New Roman" w:cs="Times New Roman"/>
          <w:bCs/>
          <w:i/>
        </w:rPr>
        <w:t xml:space="preserve"> </w:t>
      </w:r>
      <w:r w:rsidRPr="00776945">
        <w:rPr>
          <w:rFonts w:ascii="Times New Roman" w:hAnsi="Times New Roman" w:cs="Times New Roman"/>
        </w:rPr>
        <w:t>promotes an “aesthetics of transformation” grounded in Anzaldúa’s “metaphysics of interconnectedness.” In her project, Anzaldúa seeks to decolonize reality</w:t>
      </w:r>
      <w:r>
        <w:rPr>
          <w:rFonts w:ascii="Times New Roman" w:hAnsi="Times New Roman" w:cs="Times New Roman"/>
        </w:rPr>
        <w:t xml:space="preserve"> itself</w:t>
      </w:r>
      <w:r w:rsidRPr="00776945">
        <w:rPr>
          <w:rFonts w:ascii="Times New Roman" w:hAnsi="Times New Roman" w:cs="Times New Roman"/>
        </w:rPr>
        <w:t xml:space="preserve">, to articulate an epistemology and ontology beyond Eurocentric racially-infused abstract concepts. A central term for this project is </w:t>
      </w:r>
      <w:r w:rsidRPr="00776945">
        <w:rPr>
          <w:rFonts w:ascii="Times New Roman" w:hAnsi="Times New Roman" w:cs="Times New Roman"/>
          <w:i/>
        </w:rPr>
        <w:t>nepantla</w:t>
      </w:r>
      <w:r w:rsidRPr="00776945">
        <w:rPr>
          <w:rFonts w:ascii="Times New Roman" w:hAnsi="Times New Roman" w:cs="Times New Roman"/>
        </w:rPr>
        <w:t xml:space="preserve">. Anzaldúa describes </w:t>
      </w:r>
      <w:r w:rsidRPr="00776945">
        <w:rPr>
          <w:rFonts w:ascii="Times New Roman" w:hAnsi="Times New Roman" w:cs="Times New Roman"/>
          <w:i/>
        </w:rPr>
        <w:t>nepantla</w:t>
      </w:r>
      <w:r w:rsidRPr="00776945">
        <w:rPr>
          <w:rFonts w:ascii="Times New Roman" w:hAnsi="Times New Roman" w:cs="Times New Roman"/>
        </w:rPr>
        <w:t xml:space="preserve"> as “a psychological liminal space between the way things had been and an unknown future. </w:t>
      </w:r>
      <w:r w:rsidRPr="00776945">
        <w:rPr>
          <w:rFonts w:ascii="Times New Roman" w:hAnsi="Times New Roman" w:cs="Times New Roman"/>
          <w:i/>
        </w:rPr>
        <w:t>Nepantla</w:t>
      </w:r>
      <w:r w:rsidRPr="00776945">
        <w:rPr>
          <w:rFonts w:ascii="Times New Roman" w:hAnsi="Times New Roman" w:cs="Times New Roman"/>
        </w:rPr>
        <w:t xml:space="preserve"> is the space in-between, the locus and sign of transition […] the bridge between the material and the immaterial; the point of contact </w:t>
      </w:r>
      <w:r w:rsidRPr="00776945">
        <w:rPr>
          <w:rFonts w:ascii="Times New Roman" w:hAnsi="Times New Roman" w:cs="Times New Roman"/>
          <w:i/>
          <w:iCs/>
        </w:rPr>
        <w:t xml:space="preserve">y </w:t>
      </w:r>
      <w:proofErr w:type="spellStart"/>
      <w:r w:rsidRPr="00776945">
        <w:rPr>
          <w:rFonts w:ascii="Times New Roman" w:hAnsi="Times New Roman" w:cs="Times New Roman"/>
          <w:i/>
          <w:iCs/>
        </w:rPr>
        <w:t>el</w:t>
      </w:r>
      <w:proofErr w:type="spellEnd"/>
      <w:r w:rsidRPr="00776945">
        <w:rPr>
          <w:rFonts w:ascii="Times New Roman" w:hAnsi="Times New Roman" w:cs="Times New Roman"/>
          <w:i/>
          <w:iCs/>
        </w:rPr>
        <w:t xml:space="preserve"> </w:t>
      </w:r>
      <w:proofErr w:type="spellStart"/>
      <w:r w:rsidRPr="00776945">
        <w:rPr>
          <w:rFonts w:ascii="Times New Roman" w:hAnsi="Times New Roman" w:cs="Times New Roman"/>
          <w:i/>
          <w:iCs/>
        </w:rPr>
        <w:t>lugar</w:t>
      </w:r>
      <w:proofErr w:type="spellEnd"/>
      <w:r w:rsidRPr="00776945">
        <w:rPr>
          <w:rFonts w:ascii="Times New Roman" w:hAnsi="Times New Roman" w:cs="Times New Roman"/>
        </w:rPr>
        <w:t xml:space="preserve"> between ordinary and spirit realities […] a place where we can accept contradiction and paradox.”</w:t>
      </w:r>
      <w:r w:rsidR="00DF6083">
        <w:rPr>
          <w:rFonts w:ascii="Times New Roman" w:hAnsi="Times New Roman" w:cs="Times New Roman"/>
        </w:rPr>
        <w:t xml:space="preserve"> </w:t>
      </w:r>
      <w:r w:rsidR="00163AD2">
        <w:rPr>
          <w:rFonts w:ascii="Times New Roman" w:hAnsi="Times New Roman" w:cs="Times New Roman"/>
        </w:rPr>
        <w:t>[</w:t>
      </w:r>
      <w:r w:rsidRPr="00163AD2">
        <w:rPr>
          <w:rFonts w:ascii="Times New Roman" w:hAnsi="Times New Roman" w:cs="Times New Roman"/>
        </w:rPr>
        <w:endnoteReference w:id="3"/>
      </w:r>
      <w:r w:rsidR="00163AD2">
        <w:rPr>
          <w:rFonts w:ascii="Times New Roman" w:hAnsi="Times New Roman" w:cs="Times New Roman"/>
        </w:rPr>
        <w:t>]</w:t>
      </w:r>
      <w:r w:rsidRPr="00163AD2">
        <w:rPr>
          <w:rFonts w:ascii="Times New Roman" w:hAnsi="Times New Roman" w:cs="Times New Roman"/>
        </w:rPr>
        <w:t xml:space="preserve"> </w:t>
      </w:r>
      <w:r w:rsidRPr="00776945">
        <w:rPr>
          <w:rFonts w:ascii="Times New Roman" w:hAnsi="Times New Roman" w:cs="Times New Roman"/>
        </w:rPr>
        <w:t xml:space="preserve">People living in </w:t>
      </w:r>
      <w:r w:rsidRPr="00776945">
        <w:rPr>
          <w:rFonts w:ascii="Times New Roman" w:hAnsi="Times New Roman" w:cs="Times New Roman"/>
          <w:i/>
        </w:rPr>
        <w:t>nepantla</w:t>
      </w:r>
      <w:r w:rsidRPr="00776945">
        <w:rPr>
          <w:rFonts w:ascii="Times New Roman" w:hAnsi="Times New Roman" w:cs="Times New Roman"/>
        </w:rPr>
        <w:t xml:space="preserve">, </w:t>
      </w:r>
      <w:r>
        <w:rPr>
          <w:rFonts w:ascii="Times New Roman" w:hAnsi="Times New Roman" w:cs="Times New Roman"/>
        </w:rPr>
        <w:t xml:space="preserve">what </w:t>
      </w:r>
      <w:r w:rsidRPr="00776945">
        <w:rPr>
          <w:rFonts w:ascii="Times New Roman" w:hAnsi="Times New Roman" w:cs="Times New Roman"/>
        </w:rPr>
        <w:t>Anzaldúa</w:t>
      </w:r>
      <w:r>
        <w:rPr>
          <w:rFonts w:ascii="Times New Roman" w:hAnsi="Times New Roman" w:cs="Times New Roman"/>
        </w:rPr>
        <w:t xml:space="preserve"> calls</w:t>
      </w:r>
      <w:r w:rsidRPr="00776945">
        <w:rPr>
          <w:rFonts w:ascii="Times New Roman" w:hAnsi="Times New Roman" w:cs="Times New Roman"/>
        </w:rPr>
        <w:t xml:space="preserve"> </w:t>
      </w:r>
      <w:r w:rsidRPr="00776945">
        <w:rPr>
          <w:rFonts w:ascii="Times New Roman" w:hAnsi="Times New Roman" w:cs="Times New Roman"/>
          <w:i/>
        </w:rPr>
        <w:t>nepantleras</w:t>
      </w:r>
      <w:r w:rsidRPr="00776945">
        <w:rPr>
          <w:rFonts w:ascii="Times New Roman" w:hAnsi="Times New Roman" w:cs="Times New Roman"/>
        </w:rPr>
        <w:t>, are “threshold people, those who move within and among multiple worlds and use their movement in the service of transformation.”</w:t>
      </w:r>
      <w:r w:rsidR="00DF6083">
        <w:rPr>
          <w:rFonts w:ascii="Times New Roman" w:hAnsi="Times New Roman" w:cs="Times New Roman"/>
        </w:rPr>
        <w:t xml:space="preserve"> </w:t>
      </w:r>
      <w:r w:rsidR="00163AD2">
        <w:rPr>
          <w:rFonts w:ascii="Times New Roman" w:hAnsi="Times New Roman" w:cs="Times New Roman"/>
        </w:rPr>
        <w:t>[</w:t>
      </w:r>
      <w:r w:rsidRPr="00163AD2">
        <w:rPr>
          <w:rFonts w:ascii="Times New Roman" w:hAnsi="Times New Roman" w:cs="Times New Roman"/>
        </w:rPr>
        <w:endnoteReference w:id="4"/>
      </w:r>
      <w:r w:rsidR="00163AD2">
        <w:rPr>
          <w:rFonts w:ascii="Times New Roman" w:hAnsi="Times New Roman" w:cs="Times New Roman"/>
        </w:rPr>
        <w:t>]</w:t>
      </w:r>
      <w:r w:rsidRPr="00776945">
        <w:rPr>
          <w:rFonts w:ascii="Times New Roman" w:hAnsi="Times New Roman" w:cs="Times New Roman"/>
        </w:rPr>
        <w:t xml:space="preserve"> </w:t>
      </w:r>
      <w:r w:rsidRPr="00776945">
        <w:rPr>
          <w:rFonts w:ascii="Times New Roman" w:hAnsi="Times New Roman" w:cs="Times New Roman"/>
          <w:i/>
        </w:rPr>
        <w:t>Nepantleras</w:t>
      </w:r>
      <w:r w:rsidRPr="00776945">
        <w:rPr>
          <w:rFonts w:ascii="Times New Roman" w:hAnsi="Times New Roman" w:cs="Times New Roman"/>
        </w:rPr>
        <w:t xml:space="preserve"> can see reality through a “perspective from the cracks” outside of binary either/or thinking. To quote Anzaldúa: “Dwelling in liminalities, in-between states or nepantlas, las nepantleras cannot be forced to stay in one place, locked into one perspective or perception of things or one picture of reality. […] Nepantleras are not constrained by one culture or world but experience multiple realities.”</w:t>
      </w:r>
      <w:r w:rsidR="00DF6083">
        <w:rPr>
          <w:rFonts w:ascii="Times New Roman" w:hAnsi="Times New Roman" w:cs="Times New Roman"/>
        </w:rPr>
        <w:t xml:space="preserve"> </w:t>
      </w:r>
      <w:r w:rsidR="00163AD2">
        <w:rPr>
          <w:rFonts w:ascii="Times New Roman" w:hAnsi="Times New Roman" w:cs="Times New Roman"/>
        </w:rPr>
        <w:t>[</w:t>
      </w:r>
      <w:r w:rsidRPr="00163AD2">
        <w:rPr>
          <w:rFonts w:ascii="Times New Roman" w:hAnsi="Times New Roman" w:cs="Times New Roman"/>
        </w:rPr>
        <w:endnoteReference w:id="5"/>
      </w:r>
      <w:r w:rsidR="00163AD2">
        <w:rPr>
          <w:rFonts w:ascii="Times New Roman" w:hAnsi="Times New Roman" w:cs="Times New Roman"/>
        </w:rPr>
        <w:t>]</w:t>
      </w:r>
      <w:r w:rsidRPr="00163AD2">
        <w:rPr>
          <w:rFonts w:ascii="Times New Roman" w:hAnsi="Times New Roman" w:cs="Times New Roman"/>
        </w:rPr>
        <w:t xml:space="preserve"> </w:t>
      </w:r>
      <w:r w:rsidRPr="00776945">
        <w:rPr>
          <w:rFonts w:ascii="Times New Roman" w:hAnsi="Times New Roman" w:cs="Times New Roman"/>
        </w:rPr>
        <w:t xml:space="preserve">With their unique world-bridging capabilities, </w:t>
      </w:r>
      <w:r w:rsidRPr="00776945">
        <w:rPr>
          <w:rFonts w:ascii="Times New Roman" w:hAnsi="Times New Roman" w:cs="Times New Roman"/>
          <w:i/>
        </w:rPr>
        <w:t>nepantleras</w:t>
      </w:r>
      <w:r w:rsidRPr="00776945">
        <w:rPr>
          <w:rFonts w:ascii="Times New Roman" w:hAnsi="Times New Roman" w:cs="Times New Roman"/>
        </w:rPr>
        <w:t xml:space="preserve"> are “agents of awakening” and “spiritual activists” who “model the transitions our cultures will go through, carry visions for our cultures, preparing them for solutions to conflicts and the healing of wounds.”</w:t>
      </w:r>
      <w:r w:rsidR="00DF6083">
        <w:rPr>
          <w:rFonts w:ascii="Times New Roman" w:hAnsi="Times New Roman" w:cs="Times New Roman"/>
        </w:rPr>
        <w:t xml:space="preserve"> </w:t>
      </w:r>
      <w:r w:rsidR="00163AD2">
        <w:rPr>
          <w:rFonts w:ascii="Times New Roman" w:hAnsi="Times New Roman" w:cs="Times New Roman"/>
        </w:rPr>
        <w:t>[</w:t>
      </w:r>
      <w:r w:rsidRPr="00163AD2">
        <w:rPr>
          <w:rFonts w:ascii="Times New Roman" w:hAnsi="Times New Roman" w:cs="Times New Roman"/>
        </w:rPr>
        <w:endnoteReference w:id="6"/>
      </w:r>
      <w:r w:rsidR="00163AD2">
        <w:rPr>
          <w:rFonts w:ascii="Times New Roman" w:hAnsi="Times New Roman" w:cs="Times New Roman"/>
        </w:rPr>
        <w:t>]</w:t>
      </w:r>
    </w:p>
    <w:p w14:paraId="627DCDB2" w14:textId="26CAE00A" w:rsidR="00C643CE" w:rsidRDefault="00C643CE" w:rsidP="00C643CE">
      <w:pPr>
        <w:spacing w:line="480" w:lineRule="auto"/>
        <w:rPr>
          <w:rFonts w:ascii="Times New Roman" w:hAnsi="Times New Roman" w:cs="Times New Roman"/>
        </w:rPr>
      </w:pPr>
      <w:r>
        <w:rPr>
          <w:rFonts w:ascii="Times New Roman" w:hAnsi="Times New Roman" w:cs="Times New Roman"/>
        </w:rPr>
        <w:tab/>
      </w:r>
      <w:r w:rsidRPr="00C643CE">
        <w:rPr>
          <w:rFonts w:ascii="Times New Roman" w:hAnsi="Times New Roman" w:cs="Times New Roman"/>
        </w:rPr>
        <w:t xml:space="preserve">What makes </w:t>
      </w:r>
      <w:r w:rsidRPr="00C643CE">
        <w:rPr>
          <w:rFonts w:ascii="Times New Roman" w:hAnsi="Times New Roman" w:cs="Times New Roman"/>
          <w:i/>
        </w:rPr>
        <w:t>nepantla</w:t>
      </w:r>
      <w:r w:rsidRPr="00C643CE">
        <w:rPr>
          <w:rFonts w:ascii="Times New Roman" w:hAnsi="Times New Roman" w:cs="Times New Roman"/>
        </w:rPr>
        <w:t xml:space="preserve"> </w:t>
      </w:r>
      <w:r>
        <w:rPr>
          <w:rFonts w:ascii="Times New Roman" w:hAnsi="Times New Roman" w:cs="Times New Roman"/>
        </w:rPr>
        <w:t xml:space="preserve">theologically </w:t>
      </w:r>
      <w:r w:rsidRPr="00C643CE">
        <w:rPr>
          <w:rFonts w:ascii="Times New Roman" w:hAnsi="Times New Roman" w:cs="Times New Roman"/>
        </w:rPr>
        <w:t>significant</w:t>
      </w:r>
      <w:r>
        <w:rPr>
          <w:rFonts w:ascii="Times New Roman" w:hAnsi="Times New Roman" w:cs="Times New Roman"/>
        </w:rPr>
        <w:t xml:space="preserve"> in my view </w:t>
      </w:r>
      <w:r w:rsidRPr="00C643CE">
        <w:rPr>
          <w:rFonts w:ascii="Times New Roman" w:hAnsi="Times New Roman" w:cs="Times New Roman"/>
        </w:rPr>
        <w:t xml:space="preserve">is the paradox of two natures or identities becoming genuinely unified while remaining wholly distinct. This is </w:t>
      </w:r>
      <w:r w:rsidRPr="00C643CE">
        <w:rPr>
          <w:rFonts w:ascii="Times New Roman" w:hAnsi="Times New Roman" w:cs="Times New Roman"/>
          <w:iCs/>
        </w:rPr>
        <w:t>not</w:t>
      </w:r>
      <w:r w:rsidRPr="00C643CE">
        <w:rPr>
          <w:rFonts w:ascii="Times New Roman" w:hAnsi="Times New Roman" w:cs="Times New Roman"/>
        </w:rPr>
        <w:t xml:space="preserve"> </w:t>
      </w:r>
      <w:r>
        <w:rPr>
          <w:rFonts w:ascii="Times New Roman" w:hAnsi="Times New Roman" w:cs="Times New Roman"/>
        </w:rPr>
        <w:t xml:space="preserve">simply </w:t>
      </w:r>
      <w:r w:rsidRPr="00C643CE">
        <w:rPr>
          <w:rFonts w:ascii="Times New Roman" w:hAnsi="Times New Roman" w:cs="Times New Roman"/>
        </w:rPr>
        <w:t>hybridization</w:t>
      </w:r>
      <w:r>
        <w:rPr>
          <w:rFonts w:ascii="Times New Roman" w:hAnsi="Times New Roman" w:cs="Times New Roman"/>
        </w:rPr>
        <w:t xml:space="preserve">, miscegenation, </w:t>
      </w:r>
      <w:r w:rsidRPr="00C643CE">
        <w:rPr>
          <w:rFonts w:ascii="Times New Roman" w:hAnsi="Times New Roman" w:cs="Times New Roman"/>
        </w:rPr>
        <w:t>or syncretism</w:t>
      </w:r>
      <w:r>
        <w:rPr>
          <w:rFonts w:ascii="Times New Roman" w:hAnsi="Times New Roman" w:cs="Times New Roman"/>
        </w:rPr>
        <w:t>. R</w:t>
      </w:r>
      <w:r w:rsidRPr="00C643CE">
        <w:rPr>
          <w:rFonts w:ascii="Times New Roman" w:hAnsi="Times New Roman" w:cs="Times New Roman"/>
        </w:rPr>
        <w:t>ather</w:t>
      </w:r>
      <w:r>
        <w:rPr>
          <w:rFonts w:ascii="Times New Roman" w:hAnsi="Times New Roman" w:cs="Times New Roman"/>
        </w:rPr>
        <w:t xml:space="preserve">, to live in </w:t>
      </w:r>
      <w:r w:rsidRPr="00C643CE">
        <w:rPr>
          <w:rFonts w:ascii="Times New Roman" w:hAnsi="Times New Roman" w:cs="Times New Roman"/>
          <w:i/>
          <w:iCs/>
        </w:rPr>
        <w:t>nepantla</w:t>
      </w:r>
      <w:r>
        <w:rPr>
          <w:rFonts w:ascii="Times New Roman" w:hAnsi="Times New Roman" w:cs="Times New Roman"/>
        </w:rPr>
        <w:t xml:space="preserve"> is to</w:t>
      </w:r>
      <w:r w:rsidRPr="00C643CE">
        <w:rPr>
          <w:rFonts w:ascii="Times New Roman" w:hAnsi="Times New Roman" w:cs="Times New Roman"/>
        </w:rPr>
        <w:t xml:space="preserve"> </w:t>
      </w:r>
      <w:r w:rsidRPr="00C643CE">
        <w:rPr>
          <w:rFonts w:ascii="Times New Roman" w:hAnsi="Times New Roman" w:cs="Times New Roman"/>
          <w:bCs/>
        </w:rPr>
        <w:t xml:space="preserve">simultaneously </w:t>
      </w:r>
      <w:r>
        <w:rPr>
          <w:rFonts w:ascii="Times New Roman" w:hAnsi="Times New Roman" w:cs="Times New Roman"/>
          <w:bCs/>
        </w:rPr>
        <w:t>exist</w:t>
      </w:r>
      <w:r w:rsidRPr="00C643CE">
        <w:rPr>
          <w:rFonts w:ascii="Times New Roman" w:hAnsi="Times New Roman" w:cs="Times New Roman"/>
          <w:bCs/>
        </w:rPr>
        <w:t xml:space="preserve"> within two worlds and identities,</w:t>
      </w:r>
      <w:r w:rsidRPr="00C643CE">
        <w:rPr>
          <w:rFonts w:ascii="Times New Roman" w:hAnsi="Times New Roman" w:cs="Times New Roman"/>
        </w:rPr>
        <w:t xml:space="preserve"> an impossible reality made possible in a concrete person.</w:t>
      </w:r>
      <w:r>
        <w:rPr>
          <w:rFonts w:ascii="Times New Roman" w:hAnsi="Times New Roman" w:cs="Times New Roman"/>
        </w:rPr>
        <w:t xml:space="preserve"> </w:t>
      </w:r>
      <w:r w:rsidRPr="00C643CE">
        <w:rPr>
          <w:rFonts w:ascii="Times New Roman" w:hAnsi="Times New Roman" w:cs="Times New Roman"/>
        </w:rPr>
        <w:t xml:space="preserve">This </w:t>
      </w:r>
      <w:r w:rsidRPr="00C643CE">
        <w:rPr>
          <w:rFonts w:ascii="Times New Roman" w:hAnsi="Times New Roman" w:cs="Times New Roman"/>
        </w:rPr>
        <w:lastRenderedPageBreak/>
        <w:t xml:space="preserve">has obvious significance for </w:t>
      </w:r>
      <w:r>
        <w:rPr>
          <w:rFonts w:ascii="Times New Roman" w:hAnsi="Times New Roman" w:cs="Times New Roman"/>
        </w:rPr>
        <w:t xml:space="preserve">the doctrine of </w:t>
      </w:r>
      <w:r w:rsidRPr="00C643CE">
        <w:rPr>
          <w:rFonts w:ascii="Times New Roman" w:hAnsi="Times New Roman" w:cs="Times New Roman"/>
        </w:rPr>
        <w:t xml:space="preserve">Christology, as it may describe the hypostatic union without using English language or paradigms. As </w:t>
      </w:r>
      <w:r>
        <w:rPr>
          <w:rFonts w:ascii="Times New Roman" w:hAnsi="Times New Roman" w:cs="Times New Roman"/>
        </w:rPr>
        <w:t>one such</w:t>
      </w:r>
      <w:r w:rsidRPr="00C643CE">
        <w:rPr>
          <w:rFonts w:ascii="Times New Roman" w:hAnsi="Times New Roman" w:cs="Times New Roman"/>
        </w:rPr>
        <w:t xml:space="preserve"> example of applying </w:t>
      </w:r>
      <w:r w:rsidRPr="00C643CE">
        <w:rPr>
          <w:rFonts w:ascii="Times New Roman" w:hAnsi="Times New Roman" w:cs="Times New Roman"/>
          <w:i/>
        </w:rPr>
        <w:t>nepantla</w:t>
      </w:r>
      <w:r w:rsidRPr="00C643CE">
        <w:rPr>
          <w:rFonts w:ascii="Times New Roman" w:hAnsi="Times New Roman" w:cs="Times New Roman"/>
        </w:rPr>
        <w:t xml:space="preserve"> </w:t>
      </w:r>
      <w:r>
        <w:rPr>
          <w:rFonts w:ascii="Times New Roman" w:hAnsi="Times New Roman" w:cs="Times New Roman"/>
        </w:rPr>
        <w:t>to</w:t>
      </w:r>
      <w:r w:rsidRPr="00C643CE">
        <w:rPr>
          <w:rFonts w:ascii="Times New Roman" w:hAnsi="Times New Roman" w:cs="Times New Roman"/>
        </w:rPr>
        <w:t xml:space="preserve"> theology, Michelle Gonzalez suggests </w:t>
      </w:r>
      <w:r w:rsidRPr="00C643CE">
        <w:rPr>
          <w:rFonts w:ascii="Times New Roman" w:hAnsi="Times New Roman" w:cs="Times New Roman"/>
          <w:i/>
        </w:rPr>
        <w:t>nepantla</w:t>
      </w:r>
      <w:r w:rsidRPr="00C643CE">
        <w:rPr>
          <w:rFonts w:ascii="Times New Roman" w:hAnsi="Times New Roman" w:cs="Times New Roman"/>
        </w:rPr>
        <w:t xml:space="preserve"> as an alternative to</w:t>
      </w:r>
      <w:r>
        <w:rPr>
          <w:rFonts w:ascii="Times New Roman" w:hAnsi="Times New Roman" w:cs="Times New Roman"/>
        </w:rPr>
        <w:t xml:space="preserve"> the term</w:t>
      </w:r>
      <w:r w:rsidRPr="00C643CE">
        <w:rPr>
          <w:rFonts w:ascii="Times New Roman" w:hAnsi="Times New Roman" w:cs="Times New Roman"/>
        </w:rPr>
        <w:t xml:space="preserve"> </w:t>
      </w:r>
      <w:r w:rsidRPr="00C643CE">
        <w:rPr>
          <w:rFonts w:ascii="Times New Roman" w:hAnsi="Times New Roman" w:cs="Times New Roman"/>
          <w:i/>
        </w:rPr>
        <w:t>mestizaje</w:t>
      </w:r>
      <w:r w:rsidRPr="00C643CE">
        <w:rPr>
          <w:rFonts w:ascii="Times New Roman" w:hAnsi="Times New Roman" w:cs="Times New Roman"/>
        </w:rPr>
        <w:t xml:space="preserve"> in Latina theological anthropology, acknowledging </w:t>
      </w:r>
      <w:r w:rsidRPr="00C643CE">
        <w:rPr>
          <w:rFonts w:ascii="Times New Roman" w:hAnsi="Times New Roman" w:cs="Times New Roman"/>
          <w:i/>
        </w:rPr>
        <w:t>mestizo</w:t>
      </w:r>
      <w:r w:rsidRPr="00C643CE">
        <w:rPr>
          <w:rFonts w:ascii="Times New Roman" w:hAnsi="Times New Roman" w:cs="Times New Roman"/>
        </w:rPr>
        <w:t xml:space="preserve">’s significance in Hispanic history while also pointing out its negative connotations. </w:t>
      </w:r>
      <w:r w:rsidRPr="00C643CE">
        <w:rPr>
          <w:rFonts w:ascii="Times New Roman" w:hAnsi="Times New Roman" w:cs="Times New Roman"/>
          <w:i/>
        </w:rPr>
        <w:t>Nepantla</w:t>
      </w:r>
      <w:r w:rsidRPr="00C643CE">
        <w:rPr>
          <w:rFonts w:ascii="Times New Roman" w:hAnsi="Times New Roman" w:cs="Times New Roman"/>
        </w:rPr>
        <w:t xml:space="preserve"> is appealing</w:t>
      </w:r>
      <w:r>
        <w:rPr>
          <w:rFonts w:ascii="Times New Roman" w:hAnsi="Times New Roman" w:cs="Times New Roman"/>
        </w:rPr>
        <w:t xml:space="preserve"> to Gonzalez</w:t>
      </w:r>
      <w:r w:rsidRPr="00C643CE">
        <w:rPr>
          <w:rFonts w:ascii="Times New Roman" w:hAnsi="Times New Roman" w:cs="Times New Roman"/>
        </w:rPr>
        <w:t xml:space="preserve"> because “it implies plurality without limiting the origin of that plurality.”</w:t>
      </w:r>
      <w:r w:rsidR="00DF6083">
        <w:rPr>
          <w:rFonts w:ascii="Times New Roman" w:hAnsi="Times New Roman" w:cs="Times New Roman"/>
        </w:rPr>
        <w:t xml:space="preserve"> </w:t>
      </w:r>
      <w:r w:rsidR="008A7337">
        <w:rPr>
          <w:rFonts w:ascii="Times New Roman" w:hAnsi="Times New Roman" w:cs="Times New Roman"/>
        </w:rPr>
        <w:t>[</w:t>
      </w:r>
      <w:r w:rsidRPr="008A7337">
        <w:rPr>
          <w:rFonts w:ascii="Times New Roman" w:hAnsi="Times New Roman" w:cs="Times New Roman"/>
        </w:rPr>
        <w:endnoteReference w:id="7"/>
      </w:r>
      <w:r w:rsidR="008A7337">
        <w:rPr>
          <w:rFonts w:ascii="Times New Roman" w:hAnsi="Times New Roman" w:cs="Times New Roman"/>
        </w:rPr>
        <w:t>]</w:t>
      </w:r>
      <w:r w:rsidRPr="00C643CE">
        <w:rPr>
          <w:rFonts w:ascii="Times New Roman" w:hAnsi="Times New Roman" w:cs="Times New Roman"/>
        </w:rPr>
        <w:t xml:space="preserve"> Gonzalez continues, quoting theologian Orlando </w:t>
      </w:r>
      <w:proofErr w:type="spellStart"/>
      <w:r w:rsidRPr="00C643CE">
        <w:rPr>
          <w:rFonts w:ascii="Times New Roman" w:hAnsi="Times New Roman" w:cs="Times New Roman"/>
        </w:rPr>
        <w:t>Espin</w:t>
      </w:r>
      <w:proofErr w:type="spellEnd"/>
      <w:r w:rsidRPr="00C643CE">
        <w:rPr>
          <w:rFonts w:ascii="Times New Roman" w:hAnsi="Times New Roman" w:cs="Times New Roman"/>
        </w:rPr>
        <w:t>: “</w:t>
      </w:r>
      <w:r w:rsidRPr="00C643CE">
        <w:rPr>
          <w:rFonts w:ascii="Times New Roman" w:hAnsi="Times New Roman" w:cs="Times New Roman"/>
          <w:i/>
        </w:rPr>
        <w:t>Nepantla</w:t>
      </w:r>
      <w:r w:rsidRPr="00C643CE">
        <w:rPr>
          <w:rFonts w:ascii="Times New Roman" w:hAnsi="Times New Roman" w:cs="Times New Roman"/>
        </w:rPr>
        <w:t xml:space="preserve"> is a relational term […] If we could try an English equivalent, it would be something like: ‘there where abundant dialogue occurs,’ or ‘there where relationships happen,’ or ‘there where we are both-and.’ </w:t>
      </w:r>
      <w:r w:rsidRPr="00C643CE">
        <w:rPr>
          <w:rFonts w:ascii="Times New Roman" w:hAnsi="Times New Roman" w:cs="Times New Roman"/>
          <w:i/>
        </w:rPr>
        <w:t>Nepantla</w:t>
      </w:r>
      <w:r w:rsidRPr="00C643CE">
        <w:rPr>
          <w:rFonts w:ascii="Times New Roman" w:hAnsi="Times New Roman" w:cs="Times New Roman"/>
        </w:rPr>
        <w:t xml:space="preserve"> is a distinctly Latina/o contribution emerging from our non-European origins.”</w:t>
      </w:r>
      <w:r w:rsidR="00DF6083">
        <w:rPr>
          <w:rFonts w:ascii="Times New Roman" w:hAnsi="Times New Roman" w:cs="Times New Roman"/>
        </w:rPr>
        <w:t xml:space="preserve"> </w:t>
      </w:r>
      <w:r w:rsidR="008A7337">
        <w:rPr>
          <w:rFonts w:ascii="Times New Roman" w:hAnsi="Times New Roman" w:cs="Times New Roman"/>
        </w:rPr>
        <w:t>[</w:t>
      </w:r>
      <w:r w:rsidRPr="008A7337">
        <w:rPr>
          <w:rFonts w:ascii="Times New Roman" w:hAnsi="Times New Roman" w:cs="Times New Roman"/>
        </w:rPr>
        <w:endnoteReference w:id="8"/>
      </w:r>
      <w:r w:rsidR="008A7337">
        <w:rPr>
          <w:rFonts w:ascii="Times New Roman" w:hAnsi="Times New Roman" w:cs="Times New Roman"/>
        </w:rPr>
        <w:t>]</w:t>
      </w:r>
    </w:p>
    <w:p w14:paraId="76AE423B" w14:textId="051235D6" w:rsidR="002929E8" w:rsidRDefault="002929E8" w:rsidP="00C643CE">
      <w:pPr>
        <w:spacing w:line="480" w:lineRule="auto"/>
        <w:rPr>
          <w:rFonts w:ascii="Times New Roman" w:hAnsi="Times New Roman" w:cs="Times New Roman"/>
        </w:rPr>
      </w:pPr>
      <w:r>
        <w:rPr>
          <w:rFonts w:ascii="Times New Roman" w:hAnsi="Times New Roman" w:cs="Times New Roman"/>
        </w:rPr>
        <w:tab/>
        <w:t xml:space="preserve">This </w:t>
      </w:r>
      <w:proofErr w:type="spellStart"/>
      <w:r w:rsidRPr="002929E8">
        <w:rPr>
          <w:rFonts w:ascii="Times New Roman" w:hAnsi="Times New Roman" w:cs="Times New Roman"/>
          <w:i/>
          <w:iCs/>
        </w:rPr>
        <w:t>nepantlera</w:t>
      </w:r>
      <w:proofErr w:type="spellEnd"/>
      <w:r>
        <w:rPr>
          <w:rFonts w:ascii="Times New Roman" w:hAnsi="Times New Roman" w:cs="Times New Roman"/>
        </w:rPr>
        <w:t xml:space="preserve"> identity carries challenges with it</w:t>
      </w:r>
      <w:r w:rsidR="00CA3F71">
        <w:rPr>
          <w:rFonts w:ascii="Times New Roman" w:hAnsi="Times New Roman" w:cs="Times New Roman"/>
        </w:rPr>
        <w:t xml:space="preserve"> for multiethnic people</w:t>
      </w:r>
      <w:r w:rsidR="00680937">
        <w:rPr>
          <w:rFonts w:ascii="Times New Roman" w:hAnsi="Times New Roman" w:cs="Times New Roman"/>
        </w:rPr>
        <w:t>, both personally and socially</w:t>
      </w:r>
      <w:r>
        <w:rPr>
          <w:rFonts w:ascii="Times New Roman" w:hAnsi="Times New Roman" w:cs="Times New Roman"/>
        </w:rPr>
        <w:t xml:space="preserve">. In her book on multiethnic identity, </w:t>
      </w:r>
      <w:r w:rsidRPr="002929E8">
        <w:rPr>
          <w:rFonts w:ascii="Times New Roman" w:hAnsi="Times New Roman" w:cs="Times New Roman"/>
          <w:i/>
          <w:iCs/>
        </w:rPr>
        <w:t>Mixed Blessing</w:t>
      </w:r>
      <w:r>
        <w:rPr>
          <w:rFonts w:ascii="Times New Roman" w:hAnsi="Times New Roman" w:cs="Times New Roman"/>
        </w:rPr>
        <w:t xml:space="preserve">, Chandra Crane writes about the embodied and cognitive dissonance experienced by those with a multiracial heritage, namely that we simultaneously carry the oppressor </w:t>
      </w:r>
      <w:r w:rsidRPr="002929E8">
        <w:rPr>
          <w:rFonts w:ascii="Times New Roman" w:hAnsi="Times New Roman" w:cs="Times New Roman"/>
          <w:i/>
          <w:iCs/>
        </w:rPr>
        <w:t>and</w:t>
      </w:r>
      <w:r>
        <w:rPr>
          <w:rFonts w:ascii="Times New Roman" w:hAnsi="Times New Roman" w:cs="Times New Roman"/>
        </w:rPr>
        <w:t xml:space="preserve"> the oppressed in our bodies</w:t>
      </w:r>
      <w:r w:rsidR="00680937">
        <w:rPr>
          <w:rFonts w:ascii="Times New Roman" w:hAnsi="Times New Roman" w:cs="Times New Roman"/>
        </w:rPr>
        <w:t>, that our very identities and beings contain an spiritual inner conflict</w:t>
      </w:r>
      <w:r>
        <w:rPr>
          <w:rFonts w:ascii="Times New Roman" w:hAnsi="Times New Roman" w:cs="Times New Roman"/>
        </w:rPr>
        <w:t xml:space="preserve">: </w:t>
      </w:r>
    </w:p>
    <w:p w14:paraId="04D93286" w14:textId="3DC14D54" w:rsidR="002929E8" w:rsidRDefault="002929E8" w:rsidP="002929E8">
      <w:pPr>
        <w:spacing w:line="480" w:lineRule="auto"/>
        <w:ind w:left="720"/>
        <w:rPr>
          <w:rFonts w:ascii="Times New Roman" w:hAnsi="Times New Roman" w:cs="Times New Roman"/>
        </w:rPr>
      </w:pPr>
      <w:r>
        <w:rPr>
          <w:rFonts w:ascii="Times New Roman" w:hAnsi="Times New Roman" w:cs="Times New Roman"/>
        </w:rPr>
        <w:t xml:space="preserve">For many of us mixed folks, our visible characteristics—our phenotypes—don’t fit the cultural norms that divide people into ‘red and yellow, black and white.’ So we embody slaves </w:t>
      </w:r>
      <w:r w:rsidRPr="009B6F06">
        <w:rPr>
          <w:rFonts w:ascii="Times New Roman" w:hAnsi="Times New Roman" w:cs="Times New Roman"/>
          <w:i/>
          <w:iCs/>
        </w:rPr>
        <w:t>and</w:t>
      </w:r>
      <w:r>
        <w:rPr>
          <w:rFonts w:ascii="Times New Roman" w:hAnsi="Times New Roman" w:cs="Times New Roman"/>
        </w:rPr>
        <w:t xml:space="preserve"> masters, colonizers </w:t>
      </w:r>
      <w:r w:rsidRPr="009B6F06">
        <w:rPr>
          <w:rFonts w:ascii="Times New Roman" w:hAnsi="Times New Roman" w:cs="Times New Roman"/>
          <w:i/>
          <w:iCs/>
        </w:rPr>
        <w:t>and</w:t>
      </w:r>
      <w:r>
        <w:rPr>
          <w:rFonts w:ascii="Times New Roman" w:hAnsi="Times New Roman" w:cs="Times New Roman"/>
        </w:rPr>
        <w:t xml:space="preserve"> indigenous people, vulnerable immigrants </w:t>
      </w:r>
      <w:r w:rsidRPr="009B6F06">
        <w:rPr>
          <w:rFonts w:ascii="Times New Roman" w:hAnsi="Times New Roman" w:cs="Times New Roman"/>
          <w:i/>
          <w:iCs/>
        </w:rPr>
        <w:t>and</w:t>
      </w:r>
      <w:r>
        <w:rPr>
          <w:rFonts w:ascii="Times New Roman" w:hAnsi="Times New Roman" w:cs="Times New Roman"/>
        </w:rPr>
        <w:t xml:space="preserve"> privileged gatekeepers, all in the face of one person. We see the hostility of centuries every time we look in the mirror.</w:t>
      </w:r>
      <w:r w:rsidR="008A7337">
        <w:rPr>
          <w:rFonts w:ascii="Times New Roman" w:hAnsi="Times New Roman" w:cs="Times New Roman"/>
        </w:rPr>
        <w:t xml:space="preserve"> [</w:t>
      </w:r>
      <w:r w:rsidRPr="008A7337">
        <w:rPr>
          <w:rStyle w:val="EndnoteReference"/>
          <w:rFonts w:ascii="Times New Roman" w:hAnsi="Times New Roman" w:cs="Times New Roman"/>
          <w:vertAlign w:val="baseline"/>
        </w:rPr>
        <w:endnoteReference w:id="9"/>
      </w:r>
      <w:r w:rsidR="008A7337">
        <w:rPr>
          <w:rFonts w:ascii="Times New Roman" w:hAnsi="Times New Roman" w:cs="Times New Roman"/>
        </w:rPr>
        <w:t>]</w:t>
      </w:r>
    </w:p>
    <w:p w14:paraId="33B9DB3E" w14:textId="621BB8B0" w:rsidR="009A08B3" w:rsidRPr="001553B2" w:rsidRDefault="009A08B3" w:rsidP="002929E8">
      <w:pPr>
        <w:spacing w:line="480" w:lineRule="auto"/>
        <w:rPr>
          <w:rFonts w:ascii="Times New Roman" w:hAnsi="Times New Roman" w:cs="Times New Roman"/>
        </w:rPr>
      </w:pPr>
      <w:r>
        <w:rPr>
          <w:rFonts w:ascii="Times New Roman" w:hAnsi="Times New Roman" w:cs="Times New Roman"/>
        </w:rPr>
        <w:t>Crane goes on to share a story about how</w:t>
      </w:r>
      <w:r w:rsidR="00AC03E9" w:rsidRPr="00AC03E9">
        <w:rPr>
          <w:rFonts w:ascii="Times New Roman" w:hAnsi="Times New Roman" w:cs="Times New Roman"/>
        </w:rPr>
        <w:t xml:space="preserve"> </w:t>
      </w:r>
      <w:r w:rsidR="00AC03E9">
        <w:rPr>
          <w:rFonts w:ascii="Times New Roman" w:hAnsi="Times New Roman" w:cs="Times New Roman"/>
        </w:rPr>
        <w:t xml:space="preserve">her </w:t>
      </w:r>
      <w:r w:rsidR="00686213">
        <w:rPr>
          <w:rFonts w:ascii="Times New Roman" w:hAnsi="Times New Roman" w:cs="Times New Roman"/>
        </w:rPr>
        <w:t xml:space="preserve">Christian </w:t>
      </w:r>
      <w:r w:rsidR="00AC03E9">
        <w:rPr>
          <w:rFonts w:ascii="Times New Roman" w:hAnsi="Times New Roman" w:cs="Times New Roman"/>
        </w:rPr>
        <w:t xml:space="preserve">organization created breakout sessions </w:t>
      </w:r>
      <w:r w:rsidR="00686213">
        <w:rPr>
          <w:rFonts w:ascii="Times New Roman" w:hAnsi="Times New Roman" w:cs="Times New Roman"/>
        </w:rPr>
        <w:t>based on minority ethnicities</w:t>
      </w:r>
      <w:r w:rsidR="00686213">
        <w:rPr>
          <w:rFonts w:ascii="Times New Roman" w:hAnsi="Times New Roman" w:cs="Times New Roman"/>
        </w:rPr>
        <w:t xml:space="preserve"> </w:t>
      </w:r>
      <w:r w:rsidR="00136807">
        <w:rPr>
          <w:rFonts w:ascii="Times New Roman" w:hAnsi="Times New Roman" w:cs="Times New Roman"/>
        </w:rPr>
        <w:t>at a new-staff orientation</w:t>
      </w:r>
      <w:r w:rsidR="00AC03E9">
        <w:rPr>
          <w:rFonts w:ascii="Times New Roman" w:hAnsi="Times New Roman" w:cs="Times New Roman"/>
        </w:rPr>
        <w:t xml:space="preserve">, a gesture </w:t>
      </w:r>
      <w:r w:rsidR="00136807">
        <w:rPr>
          <w:rFonts w:ascii="Times New Roman" w:hAnsi="Times New Roman" w:cs="Times New Roman"/>
        </w:rPr>
        <w:t>intending</w:t>
      </w:r>
      <w:r w:rsidR="00AC03E9">
        <w:rPr>
          <w:rFonts w:ascii="Times New Roman" w:hAnsi="Times New Roman" w:cs="Times New Roman"/>
        </w:rPr>
        <w:t xml:space="preserve"> inclusion. However, this created a problem</w:t>
      </w:r>
      <w:r w:rsidR="00136807">
        <w:rPr>
          <w:rFonts w:ascii="Times New Roman" w:hAnsi="Times New Roman" w:cs="Times New Roman"/>
        </w:rPr>
        <w:t xml:space="preserve"> for Crane</w:t>
      </w:r>
      <w:r w:rsidR="00AC03E9">
        <w:rPr>
          <w:rFonts w:ascii="Times New Roman" w:hAnsi="Times New Roman" w:cs="Times New Roman"/>
        </w:rPr>
        <w:t>: as a</w:t>
      </w:r>
      <w:r w:rsidR="00D176EB">
        <w:rPr>
          <w:rFonts w:ascii="Times New Roman" w:hAnsi="Times New Roman" w:cs="Times New Roman"/>
        </w:rPr>
        <w:t xml:space="preserve">n adoptee </w:t>
      </w:r>
      <w:r w:rsidR="00AC03E9">
        <w:rPr>
          <w:rFonts w:ascii="Times New Roman" w:hAnsi="Times New Roman" w:cs="Times New Roman"/>
        </w:rPr>
        <w:t xml:space="preserve">of mixed ethnicity, </w:t>
      </w:r>
      <w:r w:rsidR="00136807">
        <w:rPr>
          <w:rFonts w:ascii="Times New Roman" w:hAnsi="Times New Roman" w:cs="Times New Roman"/>
        </w:rPr>
        <w:t>she</w:t>
      </w:r>
      <w:r w:rsidR="00AC03E9">
        <w:rPr>
          <w:rFonts w:ascii="Times New Roman" w:hAnsi="Times New Roman" w:cs="Times New Roman"/>
        </w:rPr>
        <w:t xml:space="preserve"> found herself</w:t>
      </w:r>
      <w:r w:rsidR="00136807">
        <w:rPr>
          <w:rFonts w:ascii="Times New Roman" w:hAnsi="Times New Roman" w:cs="Times New Roman"/>
        </w:rPr>
        <w:t xml:space="preserve"> feeling </w:t>
      </w:r>
      <w:r w:rsidR="00136807">
        <w:rPr>
          <w:rFonts w:ascii="Times New Roman" w:hAnsi="Times New Roman" w:cs="Times New Roman"/>
        </w:rPr>
        <w:lastRenderedPageBreak/>
        <w:t>stuck</w:t>
      </w:r>
      <w:r w:rsidR="00AC03E9">
        <w:rPr>
          <w:rFonts w:ascii="Times New Roman" w:hAnsi="Times New Roman" w:cs="Times New Roman"/>
        </w:rPr>
        <w:t xml:space="preserve"> in the</w:t>
      </w:r>
      <w:r w:rsidR="00136807">
        <w:rPr>
          <w:rFonts w:ascii="Times New Roman" w:hAnsi="Times New Roman" w:cs="Times New Roman"/>
        </w:rPr>
        <w:t xml:space="preserve"> quickly-emptying beige</w:t>
      </w:r>
      <w:r w:rsidR="00AC03E9">
        <w:rPr>
          <w:rFonts w:ascii="Times New Roman" w:hAnsi="Times New Roman" w:cs="Times New Roman"/>
        </w:rPr>
        <w:t xml:space="preserve"> hallway, torn about which room to enter and where she belonged. She writes, “in my physical, visible </w:t>
      </w:r>
      <w:r w:rsidR="00AC03E9" w:rsidRPr="00AC03E9">
        <w:rPr>
          <w:rFonts w:ascii="Times New Roman" w:hAnsi="Times New Roman" w:cs="Times New Roman"/>
          <w:i/>
          <w:iCs/>
        </w:rPr>
        <w:t>otherness</w:t>
      </w:r>
      <w:r w:rsidR="00AC03E9">
        <w:rPr>
          <w:rFonts w:ascii="Times New Roman" w:hAnsi="Times New Roman" w:cs="Times New Roman"/>
        </w:rPr>
        <w:t>, I was physically and visibly lost.”</w:t>
      </w:r>
      <w:r w:rsidR="008A7337">
        <w:rPr>
          <w:rFonts w:ascii="Times New Roman" w:hAnsi="Times New Roman" w:cs="Times New Roman"/>
        </w:rPr>
        <w:t xml:space="preserve"> [</w:t>
      </w:r>
      <w:r w:rsidR="00AC03E9" w:rsidRPr="008A7337">
        <w:rPr>
          <w:rStyle w:val="EndnoteReference"/>
          <w:rFonts w:ascii="Times New Roman" w:hAnsi="Times New Roman" w:cs="Times New Roman"/>
          <w:vertAlign w:val="baseline"/>
        </w:rPr>
        <w:endnoteReference w:id="10"/>
      </w:r>
      <w:r w:rsidR="008A7337">
        <w:rPr>
          <w:rFonts w:ascii="Times New Roman" w:hAnsi="Times New Roman" w:cs="Times New Roman"/>
        </w:rPr>
        <w:t>]</w:t>
      </w:r>
      <w:r w:rsidR="00680937">
        <w:rPr>
          <w:rFonts w:ascii="Times New Roman" w:hAnsi="Times New Roman" w:cs="Times New Roman"/>
        </w:rPr>
        <w:t xml:space="preserve"> T</w:t>
      </w:r>
      <w:r w:rsidR="001553B2">
        <w:rPr>
          <w:rFonts w:ascii="Times New Roman" w:hAnsi="Times New Roman" w:cs="Times New Roman"/>
        </w:rPr>
        <w:t xml:space="preserve">o be multiethnic is to perpetually wrestle with </w:t>
      </w:r>
      <w:r w:rsidR="00680937">
        <w:rPr>
          <w:rFonts w:ascii="Times New Roman" w:hAnsi="Times New Roman" w:cs="Times New Roman"/>
        </w:rPr>
        <w:t>question</w:t>
      </w:r>
      <w:r w:rsidR="001553B2">
        <w:rPr>
          <w:rFonts w:ascii="Times New Roman" w:hAnsi="Times New Roman" w:cs="Times New Roman"/>
        </w:rPr>
        <w:t>s</w:t>
      </w:r>
      <w:r w:rsidR="00680937">
        <w:rPr>
          <w:rFonts w:ascii="Times New Roman" w:hAnsi="Times New Roman" w:cs="Times New Roman"/>
        </w:rPr>
        <w:t xml:space="preserve"> of both identity </w:t>
      </w:r>
      <w:r w:rsidR="00680937" w:rsidRPr="00680937">
        <w:rPr>
          <w:rFonts w:ascii="Times New Roman" w:hAnsi="Times New Roman" w:cs="Times New Roman"/>
          <w:i/>
          <w:iCs/>
        </w:rPr>
        <w:t>and</w:t>
      </w:r>
      <w:r w:rsidR="00680937">
        <w:rPr>
          <w:rFonts w:ascii="Times New Roman" w:hAnsi="Times New Roman" w:cs="Times New Roman"/>
        </w:rPr>
        <w:t xml:space="preserve"> belonging, of </w:t>
      </w:r>
      <w:r w:rsidR="00680937" w:rsidRPr="00680937">
        <w:rPr>
          <w:rFonts w:ascii="Times New Roman" w:hAnsi="Times New Roman" w:cs="Times New Roman"/>
          <w:i/>
          <w:iCs/>
        </w:rPr>
        <w:t>who am I?</w:t>
      </w:r>
      <w:r w:rsidR="00680937">
        <w:rPr>
          <w:rFonts w:ascii="Times New Roman" w:hAnsi="Times New Roman" w:cs="Times New Roman"/>
        </w:rPr>
        <w:t xml:space="preserve"> and </w:t>
      </w:r>
      <w:r w:rsidR="00680937" w:rsidRPr="00680937">
        <w:rPr>
          <w:rFonts w:ascii="Times New Roman" w:hAnsi="Times New Roman" w:cs="Times New Roman"/>
          <w:i/>
          <w:iCs/>
        </w:rPr>
        <w:t>whom do I belong with?</w:t>
      </w:r>
      <w:r w:rsidR="001553B2">
        <w:rPr>
          <w:rFonts w:ascii="Times New Roman" w:hAnsi="Times New Roman" w:cs="Times New Roman"/>
        </w:rPr>
        <w:t xml:space="preserve">, questions which strongly resonate with any adolescent in their own identity development (I will share more on this </w:t>
      </w:r>
      <w:r w:rsidR="008311E3">
        <w:rPr>
          <w:rFonts w:ascii="Times New Roman" w:hAnsi="Times New Roman" w:cs="Times New Roman"/>
        </w:rPr>
        <w:t>in a later section</w:t>
      </w:r>
      <w:r w:rsidR="001553B2">
        <w:rPr>
          <w:rFonts w:ascii="Times New Roman" w:hAnsi="Times New Roman" w:cs="Times New Roman"/>
        </w:rPr>
        <w:t>), and which are continually near the surface for mixed-race individuals of any age or stage.</w:t>
      </w:r>
    </w:p>
    <w:p w14:paraId="0657CEAC" w14:textId="07517489" w:rsidR="00163732" w:rsidRDefault="002929E8" w:rsidP="00163732">
      <w:pPr>
        <w:spacing w:line="480" w:lineRule="auto"/>
        <w:ind w:firstLine="720"/>
        <w:rPr>
          <w:rFonts w:ascii="Times New Roman" w:hAnsi="Times New Roman" w:cs="Times New Roman"/>
        </w:rPr>
      </w:pPr>
      <w:r>
        <w:rPr>
          <w:rFonts w:ascii="Times New Roman" w:hAnsi="Times New Roman" w:cs="Times New Roman"/>
        </w:rPr>
        <w:t xml:space="preserve">Beyond how we see ourselves in the mirror, multiethnic individuals also face social challenges. There can be </w:t>
      </w:r>
      <w:r w:rsidR="009A08B3">
        <w:rPr>
          <w:rFonts w:ascii="Times New Roman" w:hAnsi="Times New Roman" w:cs="Times New Roman"/>
        </w:rPr>
        <w:t>negative (mis)</w:t>
      </w:r>
      <w:r>
        <w:rPr>
          <w:rFonts w:ascii="Times New Roman" w:hAnsi="Times New Roman" w:cs="Times New Roman"/>
        </w:rPr>
        <w:t>perception</w:t>
      </w:r>
      <w:r w:rsidR="00893497">
        <w:rPr>
          <w:rFonts w:ascii="Times New Roman" w:hAnsi="Times New Roman" w:cs="Times New Roman"/>
        </w:rPr>
        <w:t>s</w:t>
      </w:r>
      <w:r>
        <w:rPr>
          <w:rFonts w:ascii="Times New Roman" w:hAnsi="Times New Roman" w:cs="Times New Roman"/>
        </w:rPr>
        <w:t xml:space="preserve"> of </w:t>
      </w:r>
      <w:r w:rsidRPr="009A08B3">
        <w:rPr>
          <w:rFonts w:ascii="Times New Roman" w:hAnsi="Times New Roman" w:cs="Times New Roman"/>
          <w:i/>
          <w:iCs/>
        </w:rPr>
        <w:t>cultural appropriation</w:t>
      </w:r>
      <w:r w:rsidR="009A08B3">
        <w:rPr>
          <w:rFonts w:ascii="Times New Roman" w:hAnsi="Times New Roman" w:cs="Times New Roman"/>
        </w:rPr>
        <w:t xml:space="preserve"> (capitalizing on or stealing from another culture without giving credit), </w:t>
      </w:r>
      <w:r w:rsidRPr="009A08B3">
        <w:rPr>
          <w:rFonts w:ascii="Times New Roman" w:hAnsi="Times New Roman" w:cs="Times New Roman"/>
          <w:i/>
          <w:iCs/>
        </w:rPr>
        <w:t>code-switching</w:t>
      </w:r>
      <w:r w:rsidR="009A08B3">
        <w:rPr>
          <w:rFonts w:ascii="Times New Roman" w:hAnsi="Times New Roman" w:cs="Times New Roman"/>
        </w:rPr>
        <w:t xml:space="preserve"> (shifting our behavior according to different contexts or circumstances), and </w:t>
      </w:r>
      <w:r w:rsidR="009A08B3" w:rsidRPr="009A08B3">
        <w:rPr>
          <w:rFonts w:ascii="Times New Roman" w:hAnsi="Times New Roman" w:cs="Times New Roman"/>
          <w:i/>
          <w:iCs/>
        </w:rPr>
        <w:t>passing</w:t>
      </w:r>
      <w:r w:rsidR="009A08B3">
        <w:rPr>
          <w:rFonts w:ascii="Times New Roman" w:hAnsi="Times New Roman" w:cs="Times New Roman"/>
        </w:rPr>
        <w:t xml:space="preserve"> (being accepted, or representing oneself successfully</w:t>
      </w:r>
      <w:r w:rsidR="00352384">
        <w:rPr>
          <w:rFonts w:ascii="Times New Roman" w:hAnsi="Times New Roman" w:cs="Times New Roman"/>
        </w:rPr>
        <w:t>,</w:t>
      </w:r>
      <w:r w:rsidR="009A08B3">
        <w:rPr>
          <w:rFonts w:ascii="Times New Roman" w:hAnsi="Times New Roman" w:cs="Times New Roman"/>
        </w:rPr>
        <w:t xml:space="preserve"> as</w:t>
      </w:r>
      <w:r w:rsidR="00352384">
        <w:rPr>
          <w:rFonts w:ascii="Times New Roman" w:hAnsi="Times New Roman" w:cs="Times New Roman"/>
        </w:rPr>
        <w:t xml:space="preserve"> </w:t>
      </w:r>
      <w:r w:rsidR="009A08B3">
        <w:rPr>
          <w:rFonts w:ascii="Times New Roman" w:hAnsi="Times New Roman" w:cs="Times New Roman"/>
        </w:rPr>
        <w:t>a member of a different ethnic or racial group).</w:t>
      </w:r>
      <w:r w:rsidR="00F1674F">
        <w:rPr>
          <w:rFonts w:ascii="Times New Roman" w:hAnsi="Times New Roman" w:cs="Times New Roman"/>
        </w:rPr>
        <w:t xml:space="preserve"> [</w:t>
      </w:r>
      <w:r w:rsidR="009A08B3" w:rsidRPr="00F1674F">
        <w:rPr>
          <w:rStyle w:val="EndnoteReference"/>
          <w:rFonts w:ascii="Times New Roman" w:hAnsi="Times New Roman" w:cs="Times New Roman"/>
          <w:vertAlign w:val="baseline"/>
        </w:rPr>
        <w:endnoteReference w:id="11"/>
      </w:r>
      <w:r w:rsidR="00F1674F">
        <w:rPr>
          <w:rFonts w:ascii="Times New Roman" w:hAnsi="Times New Roman" w:cs="Times New Roman"/>
        </w:rPr>
        <w:t>]</w:t>
      </w:r>
      <w:r w:rsidR="00893497">
        <w:rPr>
          <w:rFonts w:ascii="Times New Roman" w:hAnsi="Times New Roman" w:cs="Times New Roman"/>
        </w:rPr>
        <w:t xml:space="preserve"> Perhaps some multiethnic folks are guilty of such practices and postures; more likely, those with a mixed heritage are anxious and self-aware about how they are being perceived in any given social context precisely because of their uncategorizable ethnic identity.</w:t>
      </w:r>
      <w:r w:rsidR="0088270E">
        <w:rPr>
          <w:rFonts w:ascii="Times New Roman" w:hAnsi="Times New Roman" w:cs="Times New Roman"/>
        </w:rPr>
        <w:t xml:space="preserve"> There is an experiential sense of not feeling “at home” anywhere, of being stuck in the beige hallway with nowhere to go. </w:t>
      </w:r>
    </w:p>
    <w:p w14:paraId="72AC129A" w14:textId="6DA4A9E5" w:rsidR="00C643CE" w:rsidRDefault="0088270E" w:rsidP="00163732">
      <w:pPr>
        <w:spacing w:line="480" w:lineRule="auto"/>
        <w:ind w:firstLine="720"/>
        <w:rPr>
          <w:rFonts w:ascii="Times New Roman" w:hAnsi="Times New Roman" w:cs="Times New Roman"/>
        </w:rPr>
      </w:pPr>
      <w:r>
        <w:rPr>
          <w:rFonts w:ascii="Times New Roman" w:hAnsi="Times New Roman" w:cs="Times New Roman"/>
        </w:rPr>
        <w:t xml:space="preserve">So how can one’s multiethnic identity be </w:t>
      </w:r>
      <w:r w:rsidR="00163732">
        <w:rPr>
          <w:rFonts w:ascii="Times New Roman" w:hAnsi="Times New Roman" w:cs="Times New Roman"/>
        </w:rPr>
        <w:t xml:space="preserve">understood as </w:t>
      </w:r>
      <w:r>
        <w:rPr>
          <w:rFonts w:ascii="Times New Roman" w:hAnsi="Times New Roman" w:cs="Times New Roman"/>
        </w:rPr>
        <w:t xml:space="preserve">a source of strength within social </w:t>
      </w:r>
      <w:r w:rsidR="00163732">
        <w:rPr>
          <w:rFonts w:ascii="Times New Roman" w:hAnsi="Times New Roman" w:cs="Times New Roman"/>
        </w:rPr>
        <w:t xml:space="preserve">contexts? How can </w:t>
      </w:r>
      <w:r w:rsidR="00163732" w:rsidRPr="00163732">
        <w:rPr>
          <w:rFonts w:ascii="Times New Roman" w:hAnsi="Times New Roman" w:cs="Times New Roman"/>
          <w:i/>
          <w:iCs/>
        </w:rPr>
        <w:t>nepantleras</w:t>
      </w:r>
      <w:r w:rsidR="00163732">
        <w:rPr>
          <w:rFonts w:ascii="Times New Roman" w:hAnsi="Times New Roman" w:cs="Times New Roman"/>
        </w:rPr>
        <w:t xml:space="preserve"> truly be bridge-builders between worlds and help others to “see double.” In order to address these questions, I wish to turn to a</w:t>
      </w:r>
      <w:r w:rsidR="00A44931">
        <w:rPr>
          <w:rFonts w:ascii="Times New Roman" w:hAnsi="Times New Roman" w:cs="Times New Roman"/>
        </w:rPr>
        <w:t xml:space="preserve"> perhaps</w:t>
      </w:r>
      <w:r w:rsidR="00163732">
        <w:rPr>
          <w:rFonts w:ascii="Times New Roman" w:hAnsi="Times New Roman" w:cs="Times New Roman"/>
        </w:rPr>
        <w:t xml:space="preserve"> surprising source: French philosopher Paul Ricoeur and his concepts of “social imaginary” and “narrative identity.”</w:t>
      </w:r>
    </w:p>
    <w:p w14:paraId="1FA432BD" w14:textId="77777777" w:rsidR="00C643CE" w:rsidRPr="00776945" w:rsidRDefault="00C643CE" w:rsidP="00CD3B6A">
      <w:pPr>
        <w:spacing w:line="480" w:lineRule="auto"/>
        <w:rPr>
          <w:rFonts w:ascii="Times New Roman" w:hAnsi="Times New Roman" w:cs="Times New Roman"/>
        </w:rPr>
      </w:pPr>
    </w:p>
    <w:p w14:paraId="65AD9961" w14:textId="43D5C88B" w:rsidR="00CD3B6A" w:rsidRPr="00CD3B6A" w:rsidRDefault="00C643CE" w:rsidP="00C643CE">
      <w:pPr>
        <w:spacing w:line="480" w:lineRule="auto"/>
        <w:jc w:val="center"/>
        <w:rPr>
          <w:rFonts w:ascii="Times New Roman" w:hAnsi="Times New Roman" w:cs="Times New Roman"/>
          <w:b/>
          <w:bCs/>
        </w:rPr>
      </w:pPr>
      <w:r>
        <w:rPr>
          <w:rFonts w:ascii="Times New Roman" w:hAnsi="Times New Roman" w:cs="Times New Roman"/>
          <w:b/>
          <w:bCs/>
        </w:rPr>
        <w:t xml:space="preserve">Paul </w:t>
      </w:r>
      <w:r w:rsidR="00CD3B6A" w:rsidRPr="00CD3B6A">
        <w:rPr>
          <w:rFonts w:ascii="Times New Roman" w:hAnsi="Times New Roman" w:cs="Times New Roman"/>
          <w:b/>
          <w:bCs/>
        </w:rPr>
        <w:t>Ricoeur</w:t>
      </w:r>
      <w:r w:rsidR="00CD3B6A">
        <w:rPr>
          <w:rFonts w:ascii="Times New Roman" w:hAnsi="Times New Roman" w:cs="Times New Roman"/>
          <w:b/>
          <w:bCs/>
        </w:rPr>
        <w:t>: Social Imaginar</w:t>
      </w:r>
      <w:r>
        <w:rPr>
          <w:rFonts w:ascii="Times New Roman" w:hAnsi="Times New Roman" w:cs="Times New Roman"/>
          <w:b/>
          <w:bCs/>
        </w:rPr>
        <w:t>ies</w:t>
      </w:r>
      <w:r w:rsidR="00CD3B6A">
        <w:rPr>
          <w:rFonts w:ascii="Times New Roman" w:hAnsi="Times New Roman" w:cs="Times New Roman"/>
          <w:b/>
          <w:bCs/>
        </w:rPr>
        <w:t xml:space="preserve"> and Narrative Identit</w:t>
      </w:r>
      <w:r>
        <w:rPr>
          <w:rFonts w:ascii="Times New Roman" w:hAnsi="Times New Roman" w:cs="Times New Roman"/>
          <w:b/>
          <w:bCs/>
        </w:rPr>
        <w:t>ies</w:t>
      </w:r>
    </w:p>
    <w:p w14:paraId="0B7DD088" w14:textId="611B23CD" w:rsidR="000255ED" w:rsidRDefault="000255ED" w:rsidP="000255ED">
      <w:pPr>
        <w:spacing w:line="480" w:lineRule="auto"/>
        <w:rPr>
          <w:rFonts w:ascii="Times New Roman" w:hAnsi="Times New Roman" w:cs="Times New Roman"/>
        </w:rPr>
      </w:pPr>
      <w:r>
        <w:rPr>
          <w:rFonts w:ascii="Times New Roman" w:hAnsi="Times New Roman" w:cs="Times New Roman"/>
        </w:rPr>
        <w:t>W</w:t>
      </w:r>
      <w:r w:rsidRPr="000255ED">
        <w:rPr>
          <w:rFonts w:ascii="Times New Roman" w:hAnsi="Times New Roman" w:cs="Times New Roman"/>
        </w:rPr>
        <w:t xml:space="preserve">hat is a social imaginary (or social imagination)? For philosopher Charles Taylor, a social imaginary is “the ways in which [people] imagine their social existence, how they fit together </w:t>
      </w:r>
      <w:r w:rsidRPr="000255ED">
        <w:rPr>
          <w:rFonts w:ascii="Times New Roman" w:hAnsi="Times New Roman" w:cs="Times New Roman"/>
        </w:rPr>
        <w:lastRenderedPageBreak/>
        <w:t>with others, how things go on between them and their fellows, the expectations which are normally met, and the deeper normative notions and images which underlie these expectations;” that is, an “ensemble of imaginings that enable our practices by making sense of them.”</w:t>
      </w:r>
      <w:r w:rsidR="00D43AB6">
        <w:rPr>
          <w:rFonts w:ascii="Times New Roman" w:hAnsi="Times New Roman" w:cs="Times New Roman"/>
        </w:rPr>
        <w:t xml:space="preserve"> [</w:t>
      </w:r>
      <w:r w:rsidRPr="00D43AB6">
        <w:rPr>
          <w:rStyle w:val="EndnoteReference"/>
          <w:rFonts w:ascii="Times New Roman" w:hAnsi="Times New Roman" w:cs="Times New Roman"/>
          <w:vertAlign w:val="baseline"/>
        </w:rPr>
        <w:endnoteReference w:id="12"/>
      </w:r>
      <w:r w:rsidR="00D43AB6">
        <w:rPr>
          <w:rFonts w:ascii="Times New Roman" w:hAnsi="Times New Roman" w:cs="Times New Roman"/>
        </w:rPr>
        <w:t>]</w:t>
      </w:r>
      <w:r w:rsidRPr="000255ED">
        <w:rPr>
          <w:rFonts w:ascii="Times New Roman" w:hAnsi="Times New Roman" w:cs="Times New Roman"/>
        </w:rPr>
        <w:t xml:space="preserve"> This is not a “theory” or “worldview,” which suggests an abstract objectivity and coherence. Nor is it </w:t>
      </w:r>
      <w:r>
        <w:rPr>
          <w:rFonts w:ascii="Times New Roman" w:hAnsi="Times New Roman" w:cs="Times New Roman"/>
        </w:rPr>
        <w:t>mere</w:t>
      </w:r>
      <w:r w:rsidRPr="000255ED">
        <w:rPr>
          <w:rFonts w:ascii="Times New Roman" w:hAnsi="Times New Roman" w:cs="Times New Roman"/>
        </w:rPr>
        <w:t xml:space="preserve"> fantasy or fiction, a kind of wishful thinking. Rather, this is an </w:t>
      </w:r>
      <w:r w:rsidRPr="000255ED">
        <w:rPr>
          <w:rFonts w:ascii="Times New Roman" w:hAnsi="Times New Roman" w:cs="Times New Roman"/>
          <w:i/>
          <w:iCs/>
        </w:rPr>
        <w:t>imagination-in-practice</w:t>
      </w:r>
      <w:r w:rsidRPr="000255ED">
        <w:rPr>
          <w:rFonts w:ascii="Times New Roman" w:hAnsi="Times New Roman" w:cs="Times New Roman"/>
        </w:rPr>
        <w:t xml:space="preserve"> which informs and inhabits our habits, stories, disciplines, gestures, and social patterns, i.e. our messy-and-real way of being in the world together. And this is a </w:t>
      </w:r>
      <w:r w:rsidRPr="000255ED">
        <w:rPr>
          <w:rFonts w:ascii="Times New Roman" w:hAnsi="Times New Roman" w:cs="Times New Roman"/>
          <w:i/>
          <w:iCs/>
        </w:rPr>
        <w:t>social</w:t>
      </w:r>
      <w:r w:rsidRPr="000255ED">
        <w:rPr>
          <w:rFonts w:ascii="Times New Roman" w:hAnsi="Times New Roman" w:cs="Times New Roman"/>
        </w:rPr>
        <w:t xml:space="preserve"> imaginary—all human beings exist within and inhabit a particular sociocultural context and community which inevitably shapes our values, language, and loves, including our value of, language about, and love for God. </w:t>
      </w:r>
    </w:p>
    <w:p w14:paraId="3E0D0CD0" w14:textId="366E97B2" w:rsidR="000255ED" w:rsidRPr="000255ED" w:rsidRDefault="000255ED" w:rsidP="00B36738">
      <w:pPr>
        <w:spacing w:line="480" w:lineRule="auto"/>
        <w:ind w:firstLine="720"/>
        <w:rPr>
          <w:rFonts w:ascii="Times New Roman" w:hAnsi="Times New Roman" w:cs="Times New Roman"/>
          <w:sz w:val="20"/>
          <w:szCs w:val="20"/>
        </w:rPr>
      </w:pPr>
      <w:r w:rsidRPr="000255ED">
        <w:rPr>
          <w:rFonts w:ascii="Times New Roman" w:hAnsi="Times New Roman" w:cs="Times New Roman"/>
        </w:rPr>
        <w:t xml:space="preserve">Taylor gets this notion from Paul Ricoeur, specifically his </w:t>
      </w:r>
      <w:r w:rsidRPr="000255ED">
        <w:rPr>
          <w:rFonts w:ascii="Times New Roman" w:hAnsi="Times New Roman" w:cs="Times New Roman"/>
          <w:i/>
          <w:iCs/>
        </w:rPr>
        <w:t>Lectures on Ideology and Utopia</w:t>
      </w:r>
      <w:r w:rsidRPr="000255ED">
        <w:rPr>
          <w:rFonts w:ascii="Times New Roman" w:hAnsi="Times New Roman" w:cs="Times New Roman"/>
        </w:rPr>
        <w:t>.</w:t>
      </w:r>
      <w:r w:rsidR="00D43AB6">
        <w:rPr>
          <w:rFonts w:ascii="Times New Roman" w:hAnsi="Times New Roman" w:cs="Times New Roman"/>
        </w:rPr>
        <w:t xml:space="preserve"> [</w:t>
      </w:r>
      <w:r w:rsidRPr="00D43AB6">
        <w:rPr>
          <w:rStyle w:val="EndnoteReference"/>
          <w:rFonts w:ascii="Times New Roman" w:hAnsi="Times New Roman" w:cs="Times New Roman"/>
          <w:vertAlign w:val="baseline"/>
        </w:rPr>
        <w:endnoteReference w:id="13"/>
      </w:r>
      <w:r w:rsidR="00D43AB6">
        <w:rPr>
          <w:rFonts w:ascii="Times New Roman" w:hAnsi="Times New Roman" w:cs="Times New Roman"/>
        </w:rPr>
        <w:t>]</w:t>
      </w:r>
      <w:r w:rsidRPr="00D43AB6">
        <w:rPr>
          <w:rFonts w:ascii="Times New Roman" w:hAnsi="Times New Roman" w:cs="Times New Roman"/>
        </w:rPr>
        <w:t xml:space="preserve"> </w:t>
      </w:r>
      <w:r w:rsidRPr="000255ED">
        <w:rPr>
          <w:rFonts w:ascii="Times New Roman" w:hAnsi="Times New Roman" w:cs="Times New Roman"/>
        </w:rPr>
        <w:t xml:space="preserve">In his lectures, Ricoeur suggests that the conjunction of these ostensibly disparate phenomena (i.e., “ideologies” and “utopias”) typifies what he calls a social and cultural imagination, or a </w:t>
      </w:r>
      <w:r w:rsidRPr="000255ED">
        <w:rPr>
          <w:rFonts w:ascii="Times New Roman" w:hAnsi="Times New Roman" w:cs="Times New Roman"/>
          <w:i/>
          <w:iCs/>
        </w:rPr>
        <w:t>social imaginary</w:t>
      </w:r>
      <w:r w:rsidRPr="000255ED">
        <w:rPr>
          <w:rFonts w:ascii="Times New Roman" w:hAnsi="Times New Roman" w:cs="Times New Roman"/>
        </w:rPr>
        <w:t xml:space="preserve">. At the risk of oversimplifying, I will summarize that, for Ricoeur, the social imaginary consists of both </w:t>
      </w:r>
      <w:r w:rsidRPr="000255ED">
        <w:rPr>
          <w:rFonts w:ascii="Times New Roman" w:hAnsi="Times New Roman" w:cs="Times New Roman"/>
          <w:i/>
          <w:iCs/>
        </w:rPr>
        <w:t>ideology</w:t>
      </w:r>
      <w:r w:rsidRPr="000255ED">
        <w:rPr>
          <w:rFonts w:ascii="Times New Roman" w:hAnsi="Times New Roman" w:cs="Times New Roman"/>
        </w:rPr>
        <w:t xml:space="preserve"> and </w:t>
      </w:r>
      <w:r w:rsidRPr="000255ED">
        <w:rPr>
          <w:rFonts w:ascii="Times New Roman" w:hAnsi="Times New Roman" w:cs="Times New Roman"/>
          <w:i/>
          <w:iCs/>
        </w:rPr>
        <w:t>utopia</w:t>
      </w:r>
      <w:r w:rsidRPr="000255ED">
        <w:rPr>
          <w:rFonts w:ascii="Times New Roman" w:hAnsi="Times New Roman" w:cs="Times New Roman"/>
        </w:rPr>
        <w:t xml:space="preserve">, which share an </w:t>
      </w:r>
      <w:r w:rsidRPr="000255ED">
        <w:rPr>
          <w:rFonts w:ascii="Times New Roman" w:hAnsi="Times New Roman" w:cs="Times New Roman"/>
          <w:i/>
          <w:iCs/>
        </w:rPr>
        <w:t>internal</w:t>
      </w:r>
      <w:r w:rsidRPr="000255ED">
        <w:rPr>
          <w:rFonts w:ascii="Times New Roman" w:hAnsi="Times New Roman" w:cs="Times New Roman"/>
        </w:rPr>
        <w:t xml:space="preserve"> and </w:t>
      </w:r>
      <w:r w:rsidRPr="000255ED">
        <w:rPr>
          <w:rFonts w:ascii="Times New Roman" w:hAnsi="Times New Roman" w:cs="Times New Roman"/>
          <w:i/>
          <w:iCs/>
        </w:rPr>
        <w:t>external</w:t>
      </w:r>
      <w:r w:rsidRPr="000255ED">
        <w:rPr>
          <w:rFonts w:ascii="Times New Roman" w:hAnsi="Times New Roman" w:cs="Times New Roman"/>
        </w:rPr>
        <w:t xml:space="preserve"> polarity of a </w:t>
      </w:r>
      <w:r w:rsidRPr="000255ED">
        <w:rPr>
          <w:rFonts w:ascii="Times New Roman" w:hAnsi="Times New Roman" w:cs="Times New Roman"/>
          <w:i/>
          <w:iCs/>
        </w:rPr>
        <w:t>positive</w:t>
      </w:r>
      <w:r w:rsidRPr="000255ED">
        <w:rPr>
          <w:rFonts w:ascii="Times New Roman" w:hAnsi="Times New Roman" w:cs="Times New Roman"/>
        </w:rPr>
        <w:t xml:space="preserve"> and </w:t>
      </w:r>
      <w:r w:rsidRPr="000255ED">
        <w:rPr>
          <w:rFonts w:ascii="Times New Roman" w:hAnsi="Times New Roman" w:cs="Times New Roman"/>
          <w:i/>
          <w:iCs/>
        </w:rPr>
        <w:t>negative</w:t>
      </w:r>
      <w:r w:rsidRPr="000255ED">
        <w:rPr>
          <w:rFonts w:ascii="Times New Roman" w:hAnsi="Times New Roman" w:cs="Times New Roman"/>
        </w:rPr>
        <w:t xml:space="preserve"> function; in other words, there is a dialectic both </w:t>
      </w:r>
      <w:r w:rsidRPr="000255ED">
        <w:rPr>
          <w:rFonts w:ascii="Times New Roman" w:hAnsi="Times New Roman" w:cs="Times New Roman"/>
          <w:i/>
          <w:iCs/>
        </w:rPr>
        <w:t>within</w:t>
      </w:r>
      <w:r w:rsidRPr="000255ED">
        <w:rPr>
          <w:rFonts w:ascii="Times New Roman" w:hAnsi="Times New Roman" w:cs="Times New Roman"/>
        </w:rPr>
        <w:t xml:space="preserve"> and </w:t>
      </w:r>
      <w:r w:rsidRPr="000255ED">
        <w:rPr>
          <w:rFonts w:ascii="Times New Roman" w:hAnsi="Times New Roman" w:cs="Times New Roman"/>
          <w:i/>
          <w:iCs/>
        </w:rPr>
        <w:t>between</w:t>
      </w:r>
      <w:r w:rsidRPr="000255ED">
        <w:rPr>
          <w:rFonts w:ascii="Times New Roman" w:hAnsi="Times New Roman" w:cs="Times New Roman"/>
        </w:rPr>
        <w:t xml:space="preserve"> the two concepts</w:t>
      </w:r>
      <w:r w:rsidR="00B36738">
        <w:rPr>
          <w:rFonts w:ascii="Times New Roman" w:hAnsi="Times New Roman" w:cs="Times New Roman"/>
        </w:rPr>
        <w:t>.</w:t>
      </w:r>
      <w:r w:rsidR="00B36738">
        <w:rPr>
          <w:rFonts w:ascii="Times New Roman" w:hAnsi="Times New Roman" w:cs="Times New Roman"/>
          <w:sz w:val="20"/>
          <w:szCs w:val="20"/>
        </w:rPr>
        <w:t xml:space="preserve"> </w:t>
      </w:r>
      <w:r w:rsidRPr="000255ED">
        <w:rPr>
          <w:rFonts w:ascii="Times New Roman" w:hAnsi="Times New Roman" w:cs="Times New Roman"/>
        </w:rPr>
        <w:t xml:space="preserve">Ideology, at its worst, is a </w:t>
      </w:r>
      <w:r w:rsidRPr="000255ED">
        <w:rPr>
          <w:rFonts w:ascii="Times New Roman" w:hAnsi="Times New Roman" w:cs="Times New Roman"/>
          <w:i/>
          <w:iCs/>
        </w:rPr>
        <w:t>distortion</w:t>
      </w:r>
      <w:r w:rsidRPr="000255ED">
        <w:rPr>
          <w:rFonts w:ascii="Times New Roman" w:hAnsi="Times New Roman" w:cs="Times New Roman"/>
        </w:rPr>
        <w:t xml:space="preserve"> of reality—it can become an unreal, unreasonable, a-theological upending of our individual understanding of What Is. Simply put, ideology can become belief in lies. However, Ricoeur also suggests that ideology has a more positive function as </w:t>
      </w:r>
      <w:r w:rsidRPr="000255ED">
        <w:rPr>
          <w:rFonts w:ascii="Times New Roman" w:hAnsi="Times New Roman" w:cs="Times New Roman"/>
          <w:i/>
          <w:iCs/>
        </w:rPr>
        <w:t>integration</w:t>
      </w:r>
      <w:r w:rsidRPr="000255ED">
        <w:rPr>
          <w:rFonts w:ascii="Times New Roman" w:hAnsi="Times New Roman" w:cs="Times New Roman"/>
        </w:rPr>
        <w:t xml:space="preserve">: because all social action is symbolically mediated and enculturated—as human beings, we are always situated in a culture filled with meaningful signs and symbols—an ideology plays a stabilizing role by preserving personal and social identity. That is, our ideology confirms and affirms The Way Things Are, our collective </w:t>
      </w:r>
      <w:r w:rsidRPr="000255ED">
        <w:rPr>
          <w:rFonts w:ascii="Times New Roman" w:hAnsi="Times New Roman" w:cs="Times New Roman"/>
        </w:rPr>
        <w:lastRenderedPageBreak/>
        <w:t>understanding of truth and knowledge. Ideology, in Ricoeur’s view, thus functions as a dialectic between distortion and integration, between powerful authorities (whether political, religious, or otherwise) telling us how things are (regardless of their veracity), and the stable continuity of our individual and communal identities and traditions. Such integration could be called “faith” for Christians. Faith is trust in divine promises and obedience to divine commands. Faith is not simply believing in something without proof or reason, but trusting in someone in a participatory and dynamic way based upon the very real God who has demonstrated faithfulness to us in Christ. This faith is joyfully assenting to God with our entire lives, entrusting our very selves into God’s loving care. Such faith, if done in community, forms a faith tradition which provides support, education, formation, and care.</w:t>
      </w:r>
    </w:p>
    <w:p w14:paraId="15B1586A" w14:textId="7615CBD0" w:rsidR="000255ED" w:rsidRPr="000255ED" w:rsidRDefault="000255ED" w:rsidP="00B36738">
      <w:pPr>
        <w:spacing w:line="480" w:lineRule="auto"/>
        <w:ind w:firstLine="720"/>
        <w:rPr>
          <w:rFonts w:ascii="Times New Roman" w:hAnsi="Times New Roman" w:cs="Times New Roman"/>
        </w:rPr>
      </w:pPr>
      <w:r w:rsidRPr="000255ED">
        <w:rPr>
          <w:rFonts w:ascii="Times New Roman" w:hAnsi="Times New Roman" w:cs="Times New Roman"/>
        </w:rPr>
        <w:t>If ideology at its best is integration, for Ricoeur, the best function of utopia is the exploration of “the possible.” At its worst, utopia is abstract wishful thinking, an escapist illusion which distracts us from the reality at hand. The utopian impulse questions what presently exists and imagines fresh possibilities in its place. In this way, utopia introduces imaginative variations on how we interpret society, family, government, religion, God, etc. and subversively questions the reigning normative systems in power. Utopia provides a beneficial counterpart to ideology—it is The Way Things Could (or Should) Be as opposed to The Way Things Are. In this way, the “possibility” of utopia is akin to Christian hope. Hope is the mean between presumption and despair, a holy anticipation that the faithful God who has made promises in the past will fulfill those promises for good in the future.</w:t>
      </w:r>
    </w:p>
    <w:p w14:paraId="4F998D9C" w14:textId="40802F1D" w:rsidR="000255ED" w:rsidRPr="000255ED" w:rsidRDefault="00101374" w:rsidP="004F2C18">
      <w:pPr>
        <w:spacing w:line="480" w:lineRule="auto"/>
        <w:ind w:firstLine="720"/>
        <w:rPr>
          <w:rFonts w:ascii="Times New Roman" w:hAnsi="Times New Roman" w:cs="Times New Roman"/>
        </w:rPr>
      </w:pPr>
      <w:r>
        <w:rPr>
          <w:rFonts w:ascii="Times New Roman" w:hAnsi="Times New Roman" w:cs="Times New Roman"/>
        </w:rPr>
        <w:t>It may be</w:t>
      </w:r>
      <w:r w:rsidR="000255ED" w:rsidRPr="000255ED">
        <w:rPr>
          <w:rFonts w:ascii="Times New Roman" w:hAnsi="Times New Roman" w:cs="Times New Roman"/>
        </w:rPr>
        <w:t xml:space="preserve"> justified </w:t>
      </w:r>
      <w:r>
        <w:rPr>
          <w:rFonts w:ascii="Times New Roman" w:hAnsi="Times New Roman" w:cs="Times New Roman"/>
        </w:rPr>
        <w:t>to</w:t>
      </w:r>
      <w:r w:rsidR="000255ED" w:rsidRPr="000255ED">
        <w:rPr>
          <w:rFonts w:ascii="Times New Roman" w:hAnsi="Times New Roman" w:cs="Times New Roman"/>
        </w:rPr>
        <w:t xml:space="preserve"> </w:t>
      </w:r>
      <w:r>
        <w:rPr>
          <w:rFonts w:ascii="Times New Roman" w:hAnsi="Times New Roman" w:cs="Times New Roman"/>
        </w:rPr>
        <w:t>describe</w:t>
      </w:r>
      <w:r w:rsidR="000255ED" w:rsidRPr="000255ED">
        <w:rPr>
          <w:rFonts w:ascii="Times New Roman" w:hAnsi="Times New Roman" w:cs="Times New Roman"/>
        </w:rPr>
        <w:t xml:space="preserve"> the positive sides of ideology and utopia as a dialectic between “faith” and “hope” as expressed within the wider Christian tradition, all of which leads to a social </w:t>
      </w:r>
      <w:r w:rsidR="000255ED">
        <w:rPr>
          <w:rFonts w:ascii="Times New Roman" w:hAnsi="Times New Roman" w:cs="Times New Roman"/>
        </w:rPr>
        <w:t>imaginary</w:t>
      </w:r>
      <w:r w:rsidR="000255ED" w:rsidRPr="000255ED">
        <w:rPr>
          <w:rFonts w:ascii="Times New Roman" w:hAnsi="Times New Roman" w:cs="Times New Roman"/>
        </w:rPr>
        <w:t xml:space="preserve"> rooted in “love.” By Christian “tradition,” I mean the ongoing conversation </w:t>
      </w:r>
      <w:r w:rsidR="000255ED" w:rsidRPr="000255ED">
        <w:rPr>
          <w:rFonts w:ascii="Times New Roman" w:hAnsi="Times New Roman" w:cs="Times New Roman"/>
        </w:rPr>
        <w:lastRenderedPageBreak/>
        <w:t xml:space="preserve">of interpretations and practices in specific Christian communities and cultural contexts. This conversation—this </w:t>
      </w:r>
      <w:r w:rsidR="000255ED" w:rsidRPr="000255ED">
        <w:rPr>
          <w:rFonts w:ascii="Times New Roman" w:hAnsi="Times New Roman" w:cs="Times New Roman"/>
          <w:i/>
          <w:iCs/>
        </w:rPr>
        <w:t>theology</w:t>
      </w:r>
      <w:r w:rsidR="000255ED" w:rsidRPr="000255ED">
        <w:rPr>
          <w:rFonts w:ascii="Times New Roman" w:hAnsi="Times New Roman" w:cs="Times New Roman"/>
        </w:rPr>
        <w:t>, literally “speaking of God”—is simultaneously consistent yet always changing, a flow of beliefs and practices which adapt to new generations while also maintaining a narrative identity (more on this in a moment). Ricoeur ultimately claims that this polarity between ideology and utopia “may exemplify the two sides of [social] imagination.” He concludes that we cannot escape the hermeneutical (i.e. interpretive) circle of ideology and utopia; yet this hermeneutical circle is not a “vicious tautology” where we are trapped, but rather a spiral of liberating wisdom towards maturity, justice, and love. As we look back to the past to discern God’s actions in human history (faith), we also look forward to the good and certain future marked by God’s promises in Christ (hope), which then forms our present-day practices and postures towards God and neighbor (love).</w:t>
      </w:r>
      <w:r w:rsidR="004F2C18">
        <w:rPr>
          <w:rFonts w:ascii="Times New Roman" w:hAnsi="Times New Roman" w:cs="Times New Roman"/>
        </w:rPr>
        <w:t xml:space="preserve"> I find that </w:t>
      </w:r>
      <w:r w:rsidR="00023DBF">
        <w:rPr>
          <w:rFonts w:ascii="Times New Roman" w:hAnsi="Times New Roman" w:cs="Times New Roman"/>
        </w:rPr>
        <w:t>the</w:t>
      </w:r>
      <w:r w:rsidR="004F2C18">
        <w:rPr>
          <w:rFonts w:ascii="Times New Roman" w:hAnsi="Times New Roman" w:cs="Times New Roman"/>
        </w:rPr>
        <w:t xml:space="preserve"> “social imaginary” serves as a very helpful alternative to the problematic notion of “worldview” so often employed in certain circles within American evangelicalism.</w:t>
      </w:r>
      <w:r w:rsidR="000117BB">
        <w:rPr>
          <w:rFonts w:ascii="Times New Roman" w:hAnsi="Times New Roman" w:cs="Times New Roman"/>
        </w:rPr>
        <w:t xml:space="preserve"> [</w:t>
      </w:r>
      <w:r w:rsidR="004F2C18" w:rsidRPr="000117BB">
        <w:rPr>
          <w:rStyle w:val="EndnoteReference"/>
          <w:rFonts w:ascii="Times New Roman" w:hAnsi="Times New Roman" w:cs="Times New Roman"/>
          <w:vertAlign w:val="baseline"/>
        </w:rPr>
        <w:endnoteReference w:id="14"/>
      </w:r>
      <w:r w:rsidR="000117BB">
        <w:rPr>
          <w:rFonts w:ascii="Times New Roman" w:hAnsi="Times New Roman" w:cs="Times New Roman"/>
        </w:rPr>
        <w:t>]</w:t>
      </w:r>
    </w:p>
    <w:p w14:paraId="164082B0" w14:textId="48DC3B21" w:rsidR="000255ED" w:rsidRDefault="000255ED" w:rsidP="00B26134">
      <w:pPr>
        <w:spacing w:line="480" w:lineRule="auto"/>
        <w:ind w:firstLine="720"/>
        <w:rPr>
          <w:rFonts w:ascii="Times New Roman" w:hAnsi="Times New Roman" w:cs="Times New Roman"/>
        </w:rPr>
      </w:pPr>
      <w:r w:rsidRPr="000255ED">
        <w:rPr>
          <w:rFonts w:ascii="Times New Roman" w:hAnsi="Times New Roman" w:cs="Times New Roman"/>
        </w:rPr>
        <w:t>The social imagination relates to a second Ricoeurian concept, that of “narrative identity.”</w:t>
      </w:r>
      <w:r w:rsidR="000117BB">
        <w:rPr>
          <w:rFonts w:ascii="Times New Roman" w:hAnsi="Times New Roman" w:cs="Times New Roman"/>
        </w:rPr>
        <w:t xml:space="preserve"> [</w:t>
      </w:r>
      <w:r w:rsidRPr="000117BB">
        <w:rPr>
          <w:rStyle w:val="EndnoteReference"/>
          <w:rFonts w:ascii="Times New Roman" w:hAnsi="Times New Roman" w:cs="Times New Roman"/>
          <w:vertAlign w:val="baseline"/>
        </w:rPr>
        <w:endnoteReference w:id="15"/>
      </w:r>
      <w:r w:rsidR="000117BB">
        <w:rPr>
          <w:rFonts w:ascii="Times New Roman" w:hAnsi="Times New Roman" w:cs="Times New Roman"/>
        </w:rPr>
        <w:t>]</w:t>
      </w:r>
      <w:r w:rsidRPr="000117BB">
        <w:rPr>
          <w:rFonts w:ascii="Times New Roman" w:hAnsi="Times New Roman" w:cs="Times New Roman"/>
        </w:rPr>
        <w:t xml:space="preserve"> </w:t>
      </w:r>
      <w:r w:rsidRPr="000255ED">
        <w:rPr>
          <w:rFonts w:ascii="Times New Roman" w:hAnsi="Times New Roman" w:cs="Times New Roman"/>
        </w:rPr>
        <w:t xml:space="preserve">For Ricoeur, the narrative identity is to answer the question “who?” by telling the story of a person’s or a community’s life, what he calls “emplotment.” In other words, we not only </w:t>
      </w:r>
      <w:r w:rsidRPr="000255ED">
        <w:rPr>
          <w:rFonts w:ascii="Times New Roman" w:hAnsi="Times New Roman" w:cs="Times New Roman"/>
          <w:i/>
          <w:iCs/>
        </w:rPr>
        <w:t>have</w:t>
      </w:r>
      <w:r w:rsidRPr="000255ED">
        <w:rPr>
          <w:rFonts w:ascii="Times New Roman" w:hAnsi="Times New Roman" w:cs="Times New Roman"/>
        </w:rPr>
        <w:t xml:space="preserve"> stories we tell about ourselves—we </w:t>
      </w:r>
      <w:r w:rsidRPr="000255ED">
        <w:rPr>
          <w:rFonts w:ascii="Times New Roman" w:hAnsi="Times New Roman" w:cs="Times New Roman"/>
          <w:i/>
          <w:iCs/>
        </w:rPr>
        <w:t>are</w:t>
      </w:r>
      <w:r w:rsidRPr="000255ED">
        <w:rPr>
          <w:rFonts w:ascii="Times New Roman" w:hAnsi="Times New Roman" w:cs="Times New Roman"/>
        </w:rPr>
        <w:t xml:space="preserve"> living stories, and are always situated within other ongoing narratives, both individually and communally. Stories shape our identities. Philosopher Alasdair </w:t>
      </w:r>
      <w:proofErr w:type="spellStart"/>
      <w:r w:rsidRPr="000255ED">
        <w:rPr>
          <w:rFonts w:ascii="Times New Roman" w:hAnsi="Times New Roman" w:cs="Times New Roman"/>
        </w:rPr>
        <w:t>MacIntyre</w:t>
      </w:r>
      <w:proofErr w:type="spellEnd"/>
      <w:r w:rsidRPr="000255ED">
        <w:rPr>
          <w:rFonts w:ascii="Times New Roman" w:hAnsi="Times New Roman" w:cs="Times New Roman"/>
        </w:rPr>
        <w:t xml:space="preserve"> put it this way in </w:t>
      </w:r>
      <w:r w:rsidRPr="000255ED">
        <w:rPr>
          <w:rFonts w:ascii="Times New Roman" w:hAnsi="Times New Roman" w:cs="Times New Roman"/>
          <w:i/>
          <w:iCs/>
        </w:rPr>
        <w:t>After Virtue</w:t>
      </w:r>
      <w:r w:rsidRPr="000255ED">
        <w:rPr>
          <w:rFonts w:ascii="Times New Roman" w:hAnsi="Times New Roman" w:cs="Times New Roman"/>
        </w:rPr>
        <w:t>: “I can only answer the question, ‘What am I to do?’ if I can answer the prior question ‘Of what story or stories do I find myself a part?’”</w:t>
      </w:r>
      <w:r w:rsidR="006A4B26">
        <w:rPr>
          <w:rFonts w:ascii="Times New Roman" w:hAnsi="Times New Roman" w:cs="Times New Roman"/>
        </w:rPr>
        <w:t xml:space="preserve"> [</w:t>
      </w:r>
      <w:r w:rsidRPr="006A4B26">
        <w:rPr>
          <w:rStyle w:val="EndnoteReference"/>
          <w:rFonts w:ascii="Times New Roman" w:hAnsi="Times New Roman" w:cs="Times New Roman"/>
          <w:vertAlign w:val="baseline"/>
        </w:rPr>
        <w:endnoteReference w:id="16"/>
      </w:r>
      <w:r w:rsidR="006A4B26">
        <w:rPr>
          <w:rFonts w:ascii="Times New Roman" w:hAnsi="Times New Roman" w:cs="Times New Roman"/>
        </w:rPr>
        <w:t>]</w:t>
      </w:r>
      <w:r w:rsidRPr="000255ED">
        <w:rPr>
          <w:rFonts w:ascii="Times New Roman" w:hAnsi="Times New Roman" w:cs="Times New Roman"/>
        </w:rPr>
        <w:t xml:space="preserve"> That is, stories operate as </w:t>
      </w:r>
      <w:proofErr w:type="spellStart"/>
      <w:r w:rsidRPr="000255ED">
        <w:rPr>
          <w:rFonts w:ascii="Times New Roman" w:hAnsi="Times New Roman" w:cs="Times New Roman"/>
        </w:rPr>
        <w:t>wayfinders</w:t>
      </w:r>
      <w:proofErr w:type="spellEnd"/>
      <w:r w:rsidRPr="000255ED">
        <w:rPr>
          <w:rFonts w:ascii="Times New Roman" w:hAnsi="Times New Roman" w:cs="Times New Roman"/>
        </w:rPr>
        <w:t xml:space="preserve"> and compasses: they help us orient ourselves in our families, our churches, and our wider world—they give us scripts to follow. To paraphrase Ricoeur, every human existence is a life in quest of a narrative. Ricoeur came to see “narrative” </w:t>
      </w:r>
      <w:r w:rsidRPr="000255ED">
        <w:rPr>
          <w:rFonts w:ascii="Times New Roman" w:hAnsi="Times New Roman" w:cs="Times New Roman"/>
        </w:rPr>
        <w:lastRenderedPageBreak/>
        <w:t>as a larger umbrella term for understanding not only how to read texts, but how to “read” cultural artifacts, politics, institutions, selves, and even God. Ricoeur was a proponent of a kind of “narrative theology,” one which saw God’s larger redemptive Story of salvation history (mainly seen in both Scripture and in Jesus Christ) as being the authoritative story for our own individual stories of faith.</w:t>
      </w:r>
      <w:r w:rsidR="006A4B26">
        <w:rPr>
          <w:rFonts w:ascii="Times New Roman" w:hAnsi="Times New Roman" w:cs="Times New Roman"/>
        </w:rPr>
        <w:t xml:space="preserve"> [</w:t>
      </w:r>
      <w:r w:rsidRPr="006A4B26">
        <w:rPr>
          <w:rStyle w:val="EndnoteReference"/>
          <w:rFonts w:ascii="Times New Roman" w:hAnsi="Times New Roman" w:cs="Times New Roman"/>
          <w:vertAlign w:val="baseline"/>
        </w:rPr>
        <w:endnoteReference w:id="17"/>
      </w:r>
      <w:r w:rsidR="006A4B26">
        <w:rPr>
          <w:rFonts w:ascii="Times New Roman" w:hAnsi="Times New Roman" w:cs="Times New Roman"/>
        </w:rPr>
        <w:t>]</w:t>
      </w:r>
      <w:r w:rsidRPr="000255ED">
        <w:rPr>
          <w:rFonts w:ascii="Times New Roman" w:hAnsi="Times New Roman" w:cs="Times New Roman"/>
        </w:rPr>
        <w:t xml:space="preserve"> That is, </w:t>
      </w:r>
      <w:r w:rsidR="00B26134">
        <w:rPr>
          <w:rFonts w:ascii="Times New Roman" w:hAnsi="Times New Roman" w:cs="Times New Roman"/>
        </w:rPr>
        <w:t>my</w:t>
      </w:r>
      <w:r w:rsidRPr="000255ED">
        <w:rPr>
          <w:rFonts w:ascii="Times New Roman" w:hAnsi="Times New Roman" w:cs="Times New Roman"/>
        </w:rPr>
        <w:t xml:space="preserve"> </w:t>
      </w:r>
      <w:r w:rsidR="00B26134">
        <w:rPr>
          <w:rFonts w:ascii="Times New Roman" w:hAnsi="Times New Roman" w:cs="Times New Roman"/>
        </w:rPr>
        <w:t xml:space="preserve">narrative identity as a multiethnic </w:t>
      </w:r>
      <w:proofErr w:type="spellStart"/>
      <w:r w:rsidR="00B26134" w:rsidRPr="00B26134">
        <w:rPr>
          <w:rFonts w:ascii="Times New Roman" w:hAnsi="Times New Roman" w:cs="Times New Roman"/>
          <w:i/>
          <w:iCs/>
        </w:rPr>
        <w:t>nepantlera</w:t>
      </w:r>
      <w:proofErr w:type="spellEnd"/>
      <w:r w:rsidR="00B26134">
        <w:rPr>
          <w:rFonts w:ascii="Times New Roman" w:hAnsi="Times New Roman" w:cs="Times New Roman"/>
        </w:rPr>
        <w:t xml:space="preserve"> </w:t>
      </w:r>
      <w:r w:rsidRPr="000255ED">
        <w:rPr>
          <w:rFonts w:ascii="Times New Roman" w:hAnsi="Times New Roman" w:cs="Times New Roman"/>
        </w:rPr>
        <w:t>is located within the larger Story that God is authoring throughout time and history, and this story in turn informs and is informed by a Christian social imaginary—the practices, values, and symbols of the Christian community who are faithfully and hopefully following the Love that is God.</w:t>
      </w:r>
    </w:p>
    <w:p w14:paraId="0E834985" w14:textId="5FB0AF53" w:rsidR="00593BD0" w:rsidRDefault="00593BD0" w:rsidP="00B26134">
      <w:pPr>
        <w:spacing w:line="480" w:lineRule="auto"/>
        <w:ind w:firstLine="720"/>
        <w:rPr>
          <w:rFonts w:ascii="Times New Roman" w:hAnsi="Times New Roman" w:cs="Times New Roman"/>
        </w:rPr>
      </w:pPr>
      <w:r>
        <w:rPr>
          <w:rFonts w:ascii="Times New Roman" w:hAnsi="Times New Roman" w:cs="Times New Roman"/>
        </w:rPr>
        <w:t xml:space="preserve">The </w:t>
      </w:r>
      <w:r w:rsidR="00311DCE">
        <w:rPr>
          <w:rFonts w:ascii="Times New Roman" w:hAnsi="Times New Roman" w:cs="Times New Roman"/>
        </w:rPr>
        <w:t>concept of</w:t>
      </w:r>
      <w:r>
        <w:rPr>
          <w:rFonts w:ascii="Times New Roman" w:hAnsi="Times New Roman" w:cs="Times New Roman"/>
        </w:rPr>
        <w:t xml:space="preserve"> </w:t>
      </w:r>
      <w:r w:rsidR="00311DCE">
        <w:rPr>
          <w:rFonts w:ascii="Times New Roman" w:hAnsi="Times New Roman" w:cs="Times New Roman"/>
        </w:rPr>
        <w:t>“</w:t>
      </w:r>
      <w:r>
        <w:rPr>
          <w:rFonts w:ascii="Times New Roman" w:hAnsi="Times New Roman" w:cs="Times New Roman"/>
        </w:rPr>
        <w:t>narrative</w:t>
      </w:r>
      <w:r w:rsidR="00311DCE">
        <w:rPr>
          <w:rFonts w:ascii="Times New Roman" w:hAnsi="Times New Roman" w:cs="Times New Roman"/>
        </w:rPr>
        <w:t>” and its application</w:t>
      </w:r>
      <w:r>
        <w:rPr>
          <w:rFonts w:ascii="Times New Roman" w:hAnsi="Times New Roman" w:cs="Times New Roman"/>
        </w:rPr>
        <w:t xml:space="preserve"> </w:t>
      </w:r>
      <w:r w:rsidR="00311DCE">
        <w:rPr>
          <w:rFonts w:ascii="Times New Roman" w:hAnsi="Times New Roman" w:cs="Times New Roman"/>
        </w:rPr>
        <w:t>in</w:t>
      </w:r>
      <w:r>
        <w:rPr>
          <w:rFonts w:ascii="Times New Roman" w:hAnsi="Times New Roman" w:cs="Times New Roman"/>
        </w:rPr>
        <w:t xml:space="preserve"> youth ministry is certainly not a novel concept</w:t>
      </w:r>
      <w:r w:rsidR="00311DCE">
        <w:rPr>
          <w:rFonts w:ascii="Times New Roman" w:hAnsi="Times New Roman" w:cs="Times New Roman"/>
        </w:rPr>
        <w:t>, especially regarding “story-based” approaches to pedagogy</w:t>
      </w:r>
      <w:r w:rsidR="00C93924">
        <w:rPr>
          <w:rFonts w:ascii="Times New Roman" w:hAnsi="Times New Roman" w:cs="Times New Roman"/>
        </w:rPr>
        <w:t xml:space="preserve">, </w:t>
      </w:r>
      <w:r w:rsidR="00311DCE">
        <w:rPr>
          <w:rFonts w:ascii="Times New Roman" w:hAnsi="Times New Roman" w:cs="Times New Roman"/>
        </w:rPr>
        <w:t>preaching</w:t>
      </w:r>
      <w:r w:rsidR="00C93924">
        <w:rPr>
          <w:rFonts w:ascii="Times New Roman" w:hAnsi="Times New Roman" w:cs="Times New Roman"/>
        </w:rPr>
        <w:t>, and evangelism</w:t>
      </w:r>
      <w:r>
        <w:rPr>
          <w:rFonts w:ascii="Times New Roman" w:hAnsi="Times New Roman" w:cs="Times New Roman"/>
        </w:rPr>
        <w:t>.</w:t>
      </w:r>
      <w:r w:rsidR="008311E3">
        <w:rPr>
          <w:rFonts w:ascii="Times New Roman" w:hAnsi="Times New Roman" w:cs="Times New Roman"/>
        </w:rPr>
        <w:t xml:space="preserve"> Indeed, the fundamentals of what I am suggesting are quite basic and perhaps intuitive for those leading and serving within youth ministry contexts.</w:t>
      </w:r>
      <w:r w:rsidR="00D9694F">
        <w:rPr>
          <w:rFonts w:ascii="Times New Roman" w:hAnsi="Times New Roman" w:cs="Times New Roman"/>
        </w:rPr>
        <w:t xml:space="preserve"> [</w:t>
      </w:r>
      <w:r w:rsidRPr="00D9694F">
        <w:rPr>
          <w:rStyle w:val="EndnoteReference"/>
          <w:rFonts w:ascii="Times New Roman" w:hAnsi="Times New Roman" w:cs="Times New Roman"/>
          <w:vertAlign w:val="baseline"/>
        </w:rPr>
        <w:endnoteReference w:id="18"/>
      </w:r>
      <w:r w:rsidR="00D9694F">
        <w:rPr>
          <w:rFonts w:ascii="Times New Roman" w:hAnsi="Times New Roman" w:cs="Times New Roman"/>
        </w:rPr>
        <w:t>]</w:t>
      </w:r>
      <w:r w:rsidR="00311DCE" w:rsidRPr="00D9694F">
        <w:rPr>
          <w:rFonts w:ascii="Times New Roman" w:hAnsi="Times New Roman" w:cs="Times New Roman"/>
        </w:rPr>
        <w:t xml:space="preserve"> </w:t>
      </w:r>
      <w:r w:rsidR="00311DCE">
        <w:rPr>
          <w:rFonts w:ascii="Times New Roman" w:hAnsi="Times New Roman" w:cs="Times New Roman"/>
        </w:rPr>
        <w:t xml:space="preserve">However, </w:t>
      </w:r>
      <w:r w:rsidR="00C93924">
        <w:rPr>
          <w:rFonts w:ascii="Times New Roman" w:hAnsi="Times New Roman" w:cs="Times New Roman"/>
        </w:rPr>
        <w:t xml:space="preserve">it seems to me that </w:t>
      </w:r>
      <w:r w:rsidR="00F86FD5">
        <w:rPr>
          <w:rFonts w:ascii="Times New Roman" w:hAnsi="Times New Roman" w:cs="Times New Roman"/>
        </w:rPr>
        <w:t xml:space="preserve">Ricoeur’s view </w:t>
      </w:r>
      <w:r w:rsidR="00C93924">
        <w:rPr>
          <w:rFonts w:ascii="Times New Roman" w:hAnsi="Times New Roman" w:cs="Times New Roman"/>
        </w:rPr>
        <w:t xml:space="preserve">of </w:t>
      </w:r>
      <w:r w:rsidR="00C93924" w:rsidRPr="00F86FD5">
        <w:rPr>
          <w:rFonts w:ascii="Times New Roman" w:hAnsi="Times New Roman" w:cs="Times New Roman"/>
        </w:rPr>
        <w:t>narrative</w:t>
      </w:r>
      <w:r w:rsidR="00F86FD5">
        <w:rPr>
          <w:rFonts w:ascii="Times New Roman" w:hAnsi="Times New Roman" w:cs="Times New Roman"/>
        </w:rPr>
        <w:t xml:space="preserve"> as being a </w:t>
      </w:r>
      <w:r w:rsidR="004F2C18">
        <w:rPr>
          <w:rFonts w:ascii="Times New Roman" w:hAnsi="Times New Roman" w:cs="Times New Roman"/>
        </w:rPr>
        <w:t>fundamental</w:t>
      </w:r>
      <w:r w:rsidR="00F86FD5">
        <w:rPr>
          <w:rFonts w:ascii="Times New Roman" w:hAnsi="Times New Roman" w:cs="Times New Roman"/>
        </w:rPr>
        <w:t xml:space="preserve"> structure for human existence and ontology, and thus its significance for identity formation, is an underexplored </w:t>
      </w:r>
      <w:r w:rsidR="003204C1">
        <w:rPr>
          <w:rFonts w:ascii="Times New Roman" w:hAnsi="Times New Roman" w:cs="Times New Roman"/>
        </w:rPr>
        <w:t xml:space="preserve">concept </w:t>
      </w:r>
      <w:r w:rsidR="004F2C18">
        <w:rPr>
          <w:rFonts w:ascii="Times New Roman" w:hAnsi="Times New Roman" w:cs="Times New Roman"/>
        </w:rPr>
        <w:t xml:space="preserve">and practice </w:t>
      </w:r>
      <w:r w:rsidR="003204C1">
        <w:rPr>
          <w:rFonts w:ascii="Times New Roman" w:hAnsi="Times New Roman" w:cs="Times New Roman"/>
        </w:rPr>
        <w:t>within youth ministry.</w:t>
      </w:r>
      <w:r w:rsidR="008311E3">
        <w:rPr>
          <w:rFonts w:ascii="Times New Roman" w:hAnsi="Times New Roman" w:cs="Times New Roman"/>
        </w:rPr>
        <w:t xml:space="preserve"> I am suggesting that our youth ministry imaginations </w:t>
      </w:r>
      <w:r w:rsidR="00B43674">
        <w:rPr>
          <w:rFonts w:ascii="Times New Roman" w:hAnsi="Times New Roman" w:cs="Times New Roman"/>
        </w:rPr>
        <w:t>ought to</w:t>
      </w:r>
      <w:r w:rsidR="00884D42">
        <w:rPr>
          <w:rFonts w:ascii="Times New Roman" w:hAnsi="Times New Roman" w:cs="Times New Roman"/>
        </w:rPr>
        <w:t xml:space="preserve"> </w:t>
      </w:r>
      <w:r w:rsidR="008311E3">
        <w:rPr>
          <w:rFonts w:ascii="Times New Roman" w:hAnsi="Times New Roman" w:cs="Times New Roman"/>
        </w:rPr>
        <w:t>become more Ricoeurian</w:t>
      </w:r>
      <w:r w:rsidR="00B43674">
        <w:rPr>
          <w:rFonts w:ascii="Times New Roman" w:hAnsi="Times New Roman" w:cs="Times New Roman"/>
        </w:rPr>
        <w:t xml:space="preserve">: </w:t>
      </w:r>
      <w:r w:rsidR="008311E3">
        <w:rPr>
          <w:rFonts w:ascii="Times New Roman" w:hAnsi="Times New Roman" w:cs="Times New Roman"/>
        </w:rPr>
        <w:t>b</w:t>
      </w:r>
      <w:r w:rsidR="004F2C18">
        <w:rPr>
          <w:rFonts w:ascii="Times New Roman" w:hAnsi="Times New Roman" w:cs="Times New Roman"/>
        </w:rPr>
        <w:t xml:space="preserve">eyond just </w:t>
      </w:r>
      <w:r w:rsidR="008311E3">
        <w:rPr>
          <w:rFonts w:ascii="Times New Roman" w:hAnsi="Times New Roman" w:cs="Times New Roman"/>
        </w:rPr>
        <w:t>using</w:t>
      </w:r>
      <w:r w:rsidR="004F2C18">
        <w:rPr>
          <w:rFonts w:ascii="Times New Roman" w:hAnsi="Times New Roman" w:cs="Times New Roman"/>
        </w:rPr>
        <w:t xml:space="preserve"> </w:t>
      </w:r>
      <w:r w:rsidR="008311E3">
        <w:rPr>
          <w:rFonts w:ascii="Times New Roman" w:hAnsi="Times New Roman" w:cs="Times New Roman"/>
        </w:rPr>
        <w:t>personal</w:t>
      </w:r>
      <w:r w:rsidR="004F2C18">
        <w:rPr>
          <w:rFonts w:ascii="Times New Roman" w:hAnsi="Times New Roman" w:cs="Times New Roman"/>
        </w:rPr>
        <w:t xml:space="preserve"> stories as illustrations within </w:t>
      </w:r>
      <w:r w:rsidR="008311E3">
        <w:rPr>
          <w:rFonts w:ascii="Times New Roman" w:hAnsi="Times New Roman" w:cs="Times New Roman"/>
        </w:rPr>
        <w:t xml:space="preserve">our </w:t>
      </w:r>
      <w:r w:rsidR="004F2C18">
        <w:rPr>
          <w:rFonts w:ascii="Times New Roman" w:hAnsi="Times New Roman" w:cs="Times New Roman"/>
        </w:rPr>
        <w:t>teaching and preaching</w:t>
      </w:r>
      <w:r w:rsidR="008311E3">
        <w:rPr>
          <w:rFonts w:ascii="Times New Roman" w:hAnsi="Times New Roman" w:cs="Times New Roman"/>
        </w:rPr>
        <w:t xml:space="preserve"> with younger generations</w:t>
      </w:r>
      <w:r w:rsidR="004F2C18">
        <w:rPr>
          <w:rFonts w:ascii="Times New Roman" w:hAnsi="Times New Roman" w:cs="Times New Roman"/>
        </w:rPr>
        <w:t>, how might “narrative” be a foundational lens for how we imagine the world</w:t>
      </w:r>
      <w:r w:rsidR="008311E3">
        <w:rPr>
          <w:rFonts w:ascii="Times New Roman" w:hAnsi="Times New Roman" w:cs="Times New Roman"/>
        </w:rPr>
        <w:t xml:space="preserve"> and ourselves</w:t>
      </w:r>
      <w:r w:rsidR="004F2C18">
        <w:rPr>
          <w:rFonts w:ascii="Times New Roman" w:hAnsi="Times New Roman" w:cs="Times New Roman"/>
        </w:rPr>
        <w:t>?</w:t>
      </w:r>
      <w:r w:rsidR="00B43674">
        <w:rPr>
          <w:rFonts w:ascii="Times New Roman" w:hAnsi="Times New Roman" w:cs="Times New Roman"/>
        </w:rPr>
        <w:t xml:space="preserve"> Beyond simply promoting a “Christian” or “biblical” </w:t>
      </w:r>
      <w:r w:rsidR="00B43674" w:rsidRPr="00B43674">
        <w:rPr>
          <w:rFonts w:ascii="Times New Roman" w:hAnsi="Times New Roman" w:cs="Times New Roman"/>
          <w:i/>
          <w:iCs/>
        </w:rPr>
        <w:t>worldview</w:t>
      </w:r>
      <w:r w:rsidR="00B43674">
        <w:rPr>
          <w:rFonts w:ascii="Times New Roman" w:hAnsi="Times New Roman" w:cs="Times New Roman"/>
        </w:rPr>
        <w:t xml:space="preserve"> through apologetics-based arguments and propositions, how might our </w:t>
      </w:r>
      <w:r w:rsidR="00B43674" w:rsidRPr="00CA7C5F">
        <w:rPr>
          <w:rFonts w:ascii="Times New Roman" w:hAnsi="Times New Roman" w:cs="Times New Roman"/>
          <w:i/>
          <w:iCs/>
        </w:rPr>
        <w:t>social imaginaries</w:t>
      </w:r>
      <w:r w:rsidR="00B43674">
        <w:rPr>
          <w:rFonts w:ascii="Times New Roman" w:hAnsi="Times New Roman" w:cs="Times New Roman"/>
        </w:rPr>
        <w:t>—our communal values, practices, desires, etc.—be shaped by the larger Story found in the gospel of Jesus Christ?</w:t>
      </w:r>
      <w:r w:rsidR="004F2C18">
        <w:rPr>
          <w:rFonts w:ascii="Times New Roman" w:hAnsi="Times New Roman" w:cs="Times New Roman"/>
        </w:rPr>
        <w:t xml:space="preserve"> That is, how might our narrative identities shape our social imaginaries, and vice versa?</w:t>
      </w:r>
    </w:p>
    <w:p w14:paraId="5D5E9A8E" w14:textId="77777777" w:rsidR="000255ED" w:rsidRDefault="000255ED" w:rsidP="00CD3B6A">
      <w:pPr>
        <w:spacing w:line="480" w:lineRule="auto"/>
        <w:rPr>
          <w:rFonts w:ascii="Times New Roman" w:hAnsi="Times New Roman" w:cs="Times New Roman"/>
        </w:rPr>
      </w:pPr>
    </w:p>
    <w:p w14:paraId="5F4EDC81" w14:textId="718307E6" w:rsidR="00BE161E" w:rsidRDefault="00CD3B6A" w:rsidP="00B26134">
      <w:pPr>
        <w:spacing w:line="480" w:lineRule="auto"/>
        <w:jc w:val="center"/>
        <w:rPr>
          <w:rFonts w:ascii="Times New Roman" w:hAnsi="Times New Roman" w:cs="Times New Roman"/>
          <w:b/>
          <w:bCs/>
        </w:rPr>
      </w:pPr>
      <w:r w:rsidRPr="00CD3B6A">
        <w:rPr>
          <w:rFonts w:ascii="Times New Roman" w:hAnsi="Times New Roman" w:cs="Times New Roman"/>
          <w:b/>
          <w:bCs/>
        </w:rPr>
        <w:lastRenderedPageBreak/>
        <w:t>Multiethnic Identity and Belonging in</w:t>
      </w:r>
      <w:r w:rsidR="00B26134">
        <w:rPr>
          <w:rFonts w:ascii="Times New Roman" w:hAnsi="Times New Roman" w:cs="Times New Roman"/>
          <w:b/>
          <w:bCs/>
        </w:rPr>
        <w:t xml:space="preserve"> Youth Ministry</w:t>
      </w:r>
    </w:p>
    <w:p w14:paraId="17C2ED84" w14:textId="3D0D0EA8" w:rsidR="00A8034F" w:rsidRDefault="00B26134" w:rsidP="00B26134">
      <w:pPr>
        <w:spacing w:line="480" w:lineRule="auto"/>
        <w:rPr>
          <w:rFonts w:ascii="Times New Roman" w:hAnsi="Times New Roman" w:cs="Times New Roman"/>
        </w:rPr>
      </w:pPr>
      <w:r>
        <w:rPr>
          <w:rFonts w:ascii="Times New Roman" w:hAnsi="Times New Roman" w:cs="Times New Roman"/>
        </w:rPr>
        <w:t xml:space="preserve">So what does all of the above theoretical and philosophical stuff have to do with multiethnic identity in the youth ministry classroom? I will seek to make the connection clearer by sharing three </w:t>
      </w:r>
      <w:r w:rsidR="00966235">
        <w:rPr>
          <w:rFonts w:ascii="Times New Roman" w:hAnsi="Times New Roman" w:cs="Times New Roman"/>
        </w:rPr>
        <w:t xml:space="preserve">personal </w:t>
      </w:r>
      <w:r>
        <w:rPr>
          <w:rFonts w:ascii="Times New Roman" w:hAnsi="Times New Roman" w:cs="Times New Roman"/>
        </w:rPr>
        <w:t>stories.</w:t>
      </w:r>
    </w:p>
    <w:p w14:paraId="0F6796F7" w14:textId="20DE3FDE" w:rsidR="00B26134" w:rsidRDefault="00B26134" w:rsidP="00A8034F">
      <w:pPr>
        <w:spacing w:line="480" w:lineRule="auto"/>
        <w:ind w:firstLine="720"/>
        <w:rPr>
          <w:rFonts w:ascii="Times New Roman" w:hAnsi="Times New Roman" w:cs="Times New Roman"/>
        </w:rPr>
      </w:pPr>
      <w:r>
        <w:rPr>
          <w:rFonts w:ascii="Times New Roman" w:hAnsi="Times New Roman" w:cs="Times New Roman"/>
        </w:rPr>
        <w:t xml:space="preserve">First, a few years ago, I was serving as a chaplain for a </w:t>
      </w:r>
      <w:r w:rsidR="00E17A01">
        <w:rPr>
          <w:rFonts w:ascii="Times New Roman" w:hAnsi="Times New Roman" w:cs="Times New Roman"/>
        </w:rPr>
        <w:t xml:space="preserve">high school </w:t>
      </w:r>
      <w:r>
        <w:rPr>
          <w:rFonts w:ascii="Times New Roman" w:hAnsi="Times New Roman" w:cs="Times New Roman"/>
        </w:rPr>
        <w:t xml:space="preserve">theology summer camp led by a </w:t>
      </w:r>
      <w:r w:rsidR="002929E8">
        <w:rPr>
          <w:rFonts w:ascii="Times New Roman" w:hAnsi="Times New Roman" w:cs="Times New Roman"/>
        </w:rPr>
        <w:t>handful of</w:t>
      </w:r>
      <w:r>
        <w:rPr>
          <w:rFonts w:ascii="Times New Roman" w:hAnsi="Times New Roman" w:cs="Times New Roman"/>
        </w:rPr>
        <w:t xml:space="preserve"> seminary and </w:t>
      </w:r>
      <w:r w:rsidR="002929E8">
        <w:rPr>
          <w:rFonts w:ascii="Times New Roman" w:hAnsi="Times New Roman" w:cs="Times New Roman"/>
        </w:rPr>
        <w:t>Christian ministries</w:t>
      </w:r>
      <w:r>
        <w:rPr>
          <w:rFonts w:ascii="Times New Roman" w:hAnsi="Times New Roman" w:cs="Times New Roman"/>
        </w:rPr>
        <w:t xml:space="preserve"> faculty from my university.</w:t>
      </w:r>
      <w:r w:rsidR="00A8034F">
        <w:rPr>
          <w:rFonts w:ascii="Times New Roman" w:hAnsi="Times New Roman" w:cs="Times New Roman"/>
        </w:rPr>
        <w:t xml:space="preserve"> The camp was intentionally multicultural, and the group of </w:t>
      </w:r>
      <w:r w:rsidR="008A0EBA">
        <w:rPr>
          <w:rFonts w:ascii="Times New Roman" w:hAnsi="Times New Roman" w:cs="Times New Roman"/>
        </w:rPr>
        <w:t xml:space="preserve">high school-aged </w:t>
      </w:r>
      <w:r w:rsidR="00A8034F">
        <w:rPr>
          <w:rFonts w:ascii="Times New Roman" w:hAnsi="Times New Roman" w:cs="Times New Roman"/>
        </w:rPr>
        <w:t>students in attendance was thus quite diverse for our</w:t>
      </w:r>
      <w:r w:rsidR="00E17A01">
        <w:rPr>
          <w:rFonts w:ascii="Times New Roman" w:hAnsi="Times New Roman" w:cs="Times New Roman"/>
        </w:rPr>
        <w:t xml:space="preserve"> particular</w:t>
      </w:r>
      <w:r w:rsidR="00A8034F">
        <w:rPr>
          <w:rFonts w:ascii="Times New Roman" w:hAnsi="Times New Roman" w:cs="Times New Roman"/>
        </w:rPr>
        <w:t xml:space="preserve"> context.</w:t>
      </w:r>
      <w:r w:rsidR="00D9694F">
        <w:rPr>
          <w:rFonts w:ascii="Times New Roman" w:hAnsi="Times New Roman" w:cs="Times New Roman"/>
        </w:rPr>
        <w:t xml:space="preserve"> [</w:t>
      </w:r>
      <w:r w:rsidR="00A8034F" w:rsidRPr="00D9694F">
        <w:rPr>
          <w:rStyle w:val="EndnoteReference"/>
          <w:rFonts w:ascii="Times New Roman" w:hAnsi="Times New Roman" w:cs="Times New Roman"/>
          <w:vertAlign w:val="baseline"/>
        </w:rPr>
        <w:endnoteReference w:id="19"/>
      </w:r>
      <w:r w:rsidR="00D9694F">
        <w:rPr>
          <w:rFonts w:ascii="Times New Roman" w:hAnsi="Times New Roman" w:cs="Times New Roman"/>
        </w:rPr>
        <w:t>]</w:t>
      </w:r>
      <w:r w:rsidR="00A8034F" w:rsidRPr="00D9694F">
        <w:rPr>
          <w:rFonts w:ascii="Times New Roman" w:hAnsi="Times New Roman" w:cs="Times New Roman"/>
        </w:rPr>
        <w:t xml:space="preserve"> </w:t>
      </w:r>
      <w:r w:rsidR="00A8034F">
        <w:rPr>
          <w:rFonts w:ascii="Times New Roman" w:hAnsi="Times New Roman" w:cs="Times New Roman"/>
        </w:rPr>
        <w:t>One Latino student stood out to me due to his</w:t>
      </w:r>
      <w:r w:rsidR="00B82F78">
        <w:rPr>
          <w:rFonts w:ascii="Times New Roman" w:hAnsi="Times New Roman" w:cs="Times New Roman"/>
        </w:rPr>
        <w:t xml:space="preserve"> quiet and</w:t>
      </w:r>
      <w:r w:rsidR="00A8034F">
        <w:rPr>
          <w:rFonts w:ascii="Times New Roman" w:hAnsi="Times New Roman" w:cs="Times New Roman"/>
        </w:rPr>
        <w:t xml:space="preserve"> reserved spirit</w:t>
      </w:r>
      <w:r w:rsidR="008A0EBA">
        <w:rPr>
          <w:rFonts w:ascii="Times New Roman" w:hAnsi="Times New Roman" w:cs="Times New Roman"/>
        </w:rPr>
        <w:t xml:space="preserve">. Though he </w:t>
      </w:r>
      <w:r w:rsidR="00B82F78">
        <w:rPr>
          <w:rFonts w:ascii="Times New Roman" w:hAnsi="Times New Roman" w:cs="Times New Roman"/>
        </w:rPr>
        <w:t>was engaged</w:t>
      </w:r>
      <w:r w:rsidR="008A0EBA">
        <w:rPr>
          <w:rFonts w:ascii="Times New Roman" w:hAnsi="Times New Roman" w:cs="Times New Roman"/>
        </w:rPr>
        <w:t xml:space="preserve"> in activities and discussions</w:t>
      </w:r>
      <w:r w:rsidR="00B82F78">
        <w:rPr>
          <w:rFonts w:ascii="Times New Roman" w:hAnsi="Times New Roman" w:cs="Times New Roman"/>
        </w:rPr>
        <w:t xml:space="preserve"> without reluctance</w:t>
      </w:r>
      <w:r w:rsidR="008A0EBA">
        <w:rPr>
          <w:rFonts w:ascii="Times New Roman" w:hAnsi="Times New Roman" w:cs="Times New Roman"/>
        </w:rPr>
        <w:t xml:space="preserve">, he </w:t>
      </w:r>
      <w:r w:rsidR="00B82F78">
        <w:rPr>
          <w:rFonts w:ascii="Times New Roman" w:hAnsi="Times New Roman" w:cs="Times New Roman"/>
        </w:rPr>
        <w:t>seemed to be more of an observer than a participant, as if something were holding him back</w:t>
      </w:r>
      <w:r w:rsidR="008A0EBA">
        <w:rPr>
          <w:rFonts w:ascii="Times New Roman" w:hAnsi="Times New Roman" w:cs="Times New Roman"/>
        </w:rPr>
        <w:t>. During a period of time in between programmed sessions and on our way to a meal (I have found that these “in between” times are often the most fruitful in terms of relationship-building and spiritual formation), I made my way to the student, pacing alongside him as the group walked to our destination. As I asked him questions about how the camp was going so far, he politely responded to my queries, his guard still apparently up. The conversation turned to family, and he mentioned he had a lot of younger siblings. I then shared about my Latina mother being a middle child of over a dozen children, and how she bridged what was essentially two generations of siblings</w:t>
      </w:r>
      <w:r w:rsidR="00B82F78">
        <w:rPr>
          <w:rFonts w:ascii="Times New Roman" w:hAnsi="Times New Roman" w:cs="Times New Roman"/>
        </w:rPr>
        <w:t>, how this was a challenge for her even as she loved being part of such a large family growing up in a small rural town</w:t>
      </w:r>
      <w:r w:rsidR="008A0EBA">
        <w:rPr>
          <w:rFonts w:ascii="Times New Roman" w:hAnsi="Times New Roman" w:cs="Times New Roman"/>
        </w:rPr>
        <w:t>. I mentioned that I was</w:t>
      </w:r>
      <w:r w:rsidR="00ED55BA">
        <w:rPr>
          <w:rFonts w:ascii="Times New Roman" w:hAnsi="Times New Roman" w:cs="Times New Roman"/>
        </w:rPr>
        <w:t xml:space="preserve"> a multiethnic</w:t>
      </w:r>
      <w:r w:rsidR="008A0EBA">
        <w:rPr>
          <w:rFonts w:ascii="Times New Roman" w:hAnsi="Times New Roman" w:cs="Times New Roman"/>
        </w:rPr>
        <w:t xml:space="preserve"> Latino, even though people </w:t>
      </w:r>
      <w:r w:rsidR="0018778D">
        <w:rPr>
          <w:rFonts w:ascii="Times New Roman" w:hAnsi="Times New Roman" w:cs="Times New Roman"/>
        </w:rPr>
        <w:t>might not</w:t>
      </w:r>
      <w:r w:rsidR="008A0EBA">
        <w:rPr>
          <w:rFonts w:ascii="Times New Roman" w:hAnsi="Times New Roman" w:cs="Times New Roman"/>
        </w:rPr>
        <w:t xml:space="preserve"> </w:t>
      </w:r>
      <w:r w:rsidR="00ED55BA">
        <w:rPr>
          <w:rFonts w:ascii="Times New Roman" w:hAnsi="Times New Roman" w:cs="Times New Roman"/>
        </w:rPr>
        <w:t xml:space="preserve">assume </w:t>
      </w:r>
      <w:r w:rsidR="0018778D">
        <w:rPr>
          <w:rFonts w:ascii="Times New Roman" w:hAnsi="Times New Roman" w:cs="Times New Roman"/>
        </w:rPr>
        <w:t>this</w:t>
      </w:r>
      <w:r w:rsidR="00ED55BA">
        <w:rPr>
          <w:rFonts w:ascii="Times New Roman" w:hAnsi="Times New Roman" w:cs="Times New Roman"/>
        </w:rPr>
        <w:t xml:space="preserve"> due to my freckled skin</w:t>
      </w:r>
      <w:r w:rsidR="003D2CF2">
        <w:rPr>
          <w:rFonts w:ascii="Times New Roman" w:hAnsi="Times New Roman" w:cs="Times New Roman"/>
        </w:rPr>
        <w:t xml:space="preserve"> and lack of perceptible accent</w:t>
      </w:r>
      <w:r w:rsidR="00ED55BA">
        <w:rPr>
          <w:rFonts w:ascii="Times New Roman" w:hAnsi="Times New Roman" w:cs="Times New Roman"/>
        </w:rPr>
        <w:t>.</w:t>
      </w:r>
      <w:r w:rsidR="008A0EBA">
        <w:rPr>
          <w:rFonts w:ascii="Times New Roman" w:hAnsi="Times New Roman" w:cs="Times New Roman"/>
        </w:rPr>
        <w:t xml:space="preserve"> As he listened to me share about my mom and my Latino heritage, </w:t>
      </w:r>
      <w:r w:rsidR="00E42910">
        <w:rPr>
          <w:rFonts w:ascii="Times New Roman" w:hAnsi="Times New Roman" w:cs="Times New Roman"/>
        </w:rPr>
        <w:t>he become visibly more relaxed</w:t>
      </w:r>
      <w:r w:rsidR="002B20FF">
        <w:rPr>
          <w:rFonts w:ascii="Times New Roman" w:hAnsi="Times New Roman" w:cs="Times New Roman"/>
        </w:rPr>
        <w:t xml:space="preserve">, even relieved; it was as if a spiritual pressure valve had been released. He then began </w:t>
      </w:r>
      <w:r w:rsidR="00E42910">
        <w:rPr>
          <w:rFonts w:ascii="Times New Roman" w:hAnsi="Times New Roman" w:cs="Times New Roman"/>
        </w:rPr>
        <w:t xml:space="preserve">to share about his own parents and the tension he felt from being devoted to them while also feeling a </w:t>
      </w:r>
      <w:r w:rsidR="00E42910">
        <w:rPr>
          <w:rFonts w:ascii="Times New Roman" w:hAnsi="Times New Roman" w:cs="Times New Roman"/>
        </w:rPr>
        <w:lastRenderedPageBreak/>
        <w:t>vocational call into full-time pastoral ministry</w:t>
      </w:r>
      <w:r w:rsidR="00B82F78">
        <w:rPr>
          <w:rFonts w:ascii="Times New Roman" w:hAnsi="Times New Roman" w:cs="Times New Roman"/>
        </w:rPr>
        <w:t>, how he was also growing up in a small rural town and felt torn between staying home and leaving for college</w:t>
      </w:r>
      <w:r w:rsidR="008A0EBA">
        <w:rPr>
          <w:rFonts w:ascii="Times New Roman" w:hAnsi="Times New Roman" w:cs="Times New Roman"/>
        </w:rPr>
        <w:t>.</w:t>
      </w:r>
      <w:r w:rsidR="002B20FF">
        <w:rPr>
          <w:rFonts w:ascii="Times New Roman" w:hAnsi="Times New Roman" w:cs="Times New Roman"/>
        </w:rPr>
        <w:t xml:space="preserve"> And I understood</w:t>
      </w:r>
      <w:r w:rsidR="00C24B90">
        <w:rPr>
          <w:rFonts w:ascii="Times New Roman" w:hAnsi="Times New Roman" w:cs="Times New Roman"/>
        </w:rPr>
        <w:t xml:space="preserve">—his </w:t>
      </w:r>
      <w:r w:rsidR="00E61E9E">
        <w:rPr>
          <w:rFonts w:ascii="Times New Roman" w:hAnsi="Times New Roman" w:cs="Times New Roman"/>
        </w:rPr>
        <w:t>discovery</w:t>
      </w:r>
      <w:r w:rsidR="002B20FF">
        <w:rPr>
          <w:rFonts w:ascii="Times New Roman" w:hAnsi="Times New Roman" w:cs="Times New Roman"/>
        </w:rPr>
        <w:t xml:space="preserve"> that I had an ethnic background</w:t>
      </w:r>
      <w:r w:rsidR="00E61E9E">
        <w:rPr>
          <w:rFonts w:ascii="Times New Roman" w:hAnsi="Times New Roman" w:cs="Times New Roman"/>
        </w:rPr>
        <w:t xml:space="preserve"> (a narrative identity)</w:t>
      </w:r>
      <w:r w:rsidR="002B20FF">
        <w:rPr>
          <w:rFonts w:ascii="Times New Roman" w:hAnsi="Times New Roman" w:cs="Times New Roman"/>
        </w:rPr>
        <w:t xml:space="preserve"> which resonated with his own</w:t>
      </w:r>
      <w:r w:rsidR="00E61E9E">
        <w:rPr>
          <w:rFonts w:ascii="Times New Roman" w:hAnsi="Times New Roman" w:cs="Times New Roman"/>
        </w:rPr>
        <w:t xml:space="preserve"> identity and</w:t>
      </w:r>
      <w:r w:rsidR="002B20FF">
        <w:rPr>
          <w:rFonts w:ascii="Times New Roman" w:hAnsi="Times New Roman" w:cs="Times New Roman"/>
        </w:rPr>
        <w:t xml:space="preserve"> experiences </w:t>
      </w:r>
      <w:r w:rsidR="00E61E9E">
        <w:rPr>
          <w:rFonts w:ascii="Times New Roman" w:hAnsi="Times New Roman" w:cs="Times New Roman"/>
        </w:rPr>
        <w:t>(a social imaginary) opened up the possibility for us to share in one another’s lives and stories</w:t>
      </w:r>
      <w:r w:rsidR="00E1206B">
        <w:rPr>
          <w:rFonts w:ascii="Times New Roman" w:hAnsi="Times New Roman" w:cs="Times New Roman"/>
        </w:rPr>
        <w:t xml:space="preserve"> in meaningful ways, ways that perhaps would not have happened had I not initiated in sharing my own story.</w:t>
      </w:r>
      <w:r w:rsidR="00BB083E">
        <w:rPr>
          <w:rFonts w:ascii="Times New Roman" w:hAnsi="Times New Roman" w:cs="Times New Roman"/>
        </w:rPr>
        <w:t xml:space="preserve"> Indeed, our intersecting stories created a generative space for spiritual formation and vocational discernment to take place on a much deeper level.</w:t>
      </w:r>
      <w:r w:rsidR="00471477">
        <w:rPr>
          <w:rFonts w:ascii="Times New Roman" w:hAnsi="Times New Roman" w:cs="Times New Roman"/>
        </w:rPr>
        <w:t xml:space="preserve"> For the remainder of the week of camp, he would seek me out to share what he was learning and processing; he also came further out of his shell around the other campers.</w:t>
      </w:r>
    </w:p>
    <w:p w14:paraId="4F4D185B" w14:textId="104172C1" w:rsidR="00B26134" w:rsidRDefault="00B26134" w:rsidP="00B26134">
      <w:pPr>
        <w:spacing w:line="480" w:lineRule="auto"/>
        <w:rPr>
          <w:rFonts w:ascii="Times New Roman" w:hAnsi="Times New Roman" w:cs="Times New Roman"/>
        </w:rPr>
      </w:pPr>
      <w:r>
        <w:rPr>
          <w:rFonts w:ascii="Times New Roman" w:hAnsi="Times New Roman" w:cs="Times New Roman"/>
        </w:rPr>
        <w:tab/>
      </w:r>
      <w:r w:rsidR="00BB083E">
        <w:rPr>
          <w:rFonts w:ascii="Times New Roman" w:hAnsi="Times New Roman" w:cs="Times New Roman"/>
        </w:rPr>
        <w:t>A second story:</w:t>
      </w:r>
      <w:r>
        <w:rPr>
          <w:rFonts w:ascii="Times New Roman" w:hAnsi="Times New Roman" w:cs="Times New Roman"/>
        </w:rPr>
        <w:t xml:space="preserve"> I was invited to speak </w:t>
      </w:r>
      <w:r w:rsidR="00471477">
        <w:rPr>
          <w:rFonts w:ascii="Times New Roman" w:hAnsi="Times New Roman" w:cs="Times New Roman"/>
        </w:rPr>
        <w:t>at</w:t>
      </w:r>
      <w:r>
        <w:rPr>
          <w:rFonts w:ascii="Times New Roman" w:hAnsi="Times New Roman" w:cs="Times New Roman"/>
        </w:rPr>
        <w:t xml:space="preserve"> a university chapel service, with the chosen passage being Acts 6, the story of the neglected widows in the early Jerusalem church.</w:t>
      </w:r>
      <w:r w:rsidR="00471477">
        <w:rPr>
          <w:rFonts w:ascii="Times New Roman" w:hAnsi="Times New Roman" w:cs="Times New Roman"/>
        </w:rPr>
        <w:t xml:space="preserve"> I began my message with my story of being a multiethnic adoptee, born to a Hispanic woman in Texas then raised in a middle-class white family in the Pacific Northwest. I spoke of </w:t>
      </w:r>
      <w:r w:rsidR="00471477" w:rsidRPr="00471477">
        <w:rPr>
          <w:rFonts w:ascii="Times New Roman" w:hAnsi="Times New Roman" w:cs="Times New Roman"/>
        </w:rPr>
        <w:t>the underlying tension</w:t>
      </w:r>
      <w:r w:rsidR="00471477">
        <w:rPr>
          <w:rFonts w:ascii="Times New Roman" w:hAnsi="Times New Roman" w:cs="Times New Roman"/>
        </w:rPr>
        <w:t xml:space="preserve"> that </w:t>
      </w:r>
      <w:r w:rsidR="00471477" w:rsidRPr="00471477">
        <w:rPr>
          <w:rFonts w:ascii="Times New Roman" w:hAnsi="Times New Roman" w:cs="Times New Roman"/>
        </w:rPr>
        <w:t xml:space="preserve">I belong to both worlds, yet I </w:t>
      </w:r>
      <w:r w:rsidR="00471477">
        <w:rPr>
          <w:rFonts w:ascii="Times New Roman" w:hAnsi="Times New Roman" w:cs="Times New Roman"/>
        </w:rPr>
        <w:t>did not</w:t>
      </w:r>
      <w:r w:rsidR="00471477" w:rsidRPr="00471477">
        <w:rPr>
          <w:rFonts w:ascii="Times New Roman" w:hAnsi="Times New Roman" w:cs="Times New Roman"/>
        </w:rPr>
        <w:t xml:space="preserve"> fit in either. I simultaneously have a seat at the table and am not sure where to sit. </w:t>
      </w:r>
      <w:r w:rsidR="00471477">
        <w:rPr>
          <w:rFonts w:ascii="Times New Roman" w:hAnsi="Times New Roman" w:cs="Times New Roman"/>
        </w:rPr>
        <w:t>Beneath</w:t>
      </w:r>
      <w:r w:rsidR="00471477" w:rsidRPr="00471477">
        <w:rPr>
          <w:rFonts w:ascii="Times New Roman" w:hAnsi="Times New Roman" w:cs="Times New Roman"/>
        </w:rPr>
        <w:t xml:space="preserve"> all of this is the big question of belonging: </w:t>
      </w:r>
      <w:r w:rsidR="00471477">
        <w:rPr>
          <w:rFonts w:ascii="Times New Roman" w:hAnsi="Times New Roman" w:cs="Times New Roman"/>
        </w:rPr>
        <w:t>b</w:t>
      </w:r>
      <w:r w:rsidR="00471477" w:rsidRPr="00471477">
        <w:rPr>
          <w:rFonts w:ascii="Times New Roman" w:hAnsi="Times New Roman" w:cs="Times New Roman"/>
        </w:rPr>
        <w:t>elonging means being with people who are safe, who resonate with us, who have shared experiences and values and perspectives.</w:t>
      </w:r>
      <w:r w:rsidR="00085EC3">
        <w:rPr>
          <w:rFonts w:ascii="Times New Roman" w:hAnsi="Times New Roman" w:cs="Times New Roman"/>
        </w:rPr>
        <w:t xml:space="preserve"> This question of belonging is one of those “big questions” asked by teenagers and young adults</w:t>
      </w:r>
      <w:r w:rsidR="004051D6">
        <w:rPr>
          <w:rFonts w:ascii="Times New Roman" w:hAnsi="Times New Roman" w:cs="Times New Roman"/>
        </w:rPr>
        <w:t>: where do I fit, and what is my connection with others? [</w:t>
      </w:r>
      <w:r w:rsidR="00085EC3" w:rsidRPr="004051D6">
        <w:rPr>
          <w:rStyle w:val="EndnoteReference"/>
          <w:rFonts w:ascii="Times New Roman" w:hAnsi="Times New Roman" w:cs="Times New Roman"/>
          <w:vertAlign w:val="baseline"/>
        </w:rPr>
        <w:endnoteReference w:id="20"/>
      </w:r>
      <w:r w:rsidR="004051D6">
        <w:rPr>
          <w:rFonts w:ascii="Times New Roman" w:hAnsi="Times New Roman" w:cs="Times New Roman"/>
        </w:rPr>
        <w:t>]</w:t>
      </w:r>
      <w:r w:rsidR="00471477" w:rsidRPr="004051D6">
        <w:rPr>
          <w:rFonts w:ascii="Times New Roman" w:hAnsi="Times New Roman" w:cs="Times New Roman"/>
        </w:rPr>
        <w:t xml:space="preserve"> </w:t>
      </w:r>
      <w:r w:rsidR="00471477" w:rsidRPr="00471477">
        <w:rPr>
          <w:rFonts w:ascii="Times New Roman" w:hAnsi="Times New Roman" w:cs="Times New Roman"/>
        </w:rPr>
        <w:t xml:space="preserve">Yet as a multiethnic adoptee, I am permanently in-between. </w:t>
      </w:r>
      <w:r w:rsidR="00CB68BF">
        <w:rPr>
          <w:rFonts w:ascii="Times New Roman" w:hAnsi="Times New Roman" w:cs="Times New Roman"/>
        </w:rPr>
        <w:t>After describing how the early church in Acts had to navigate such questions of belonging and service, I concluded with a</w:t>
      </w:r>
      <w:r w:rsidR="00CB68BF" w:rsidRPr="00CB68BF">
        <w:rPr>
          <w:rFonts w:ascii="Times New Roman" w:hAnsi="Times New Roman" w:cs="Times New Roman"/>
        </w:rPr>
        <w:t xml:space="preserve"> return to my multiethnic adoptee background—</w:t>
      </w:r>
      <w:r w:rsidR="00CB68BF">
        <w:rPr>
          <w:rFonts w:ascii="Times New Roman" w:hAnsi="Times New Roman" w:cs="Times New Roman"/>
        </w:rPr>
        <w:t xml:space="preserve">how the </w:t>
      </w:r>
      <w:r w:rsidR="00CB68BF" w:rsidRPr="00CB68BF">
        <w:rPr>
          <w:rFonts w:ascii="Times New Roman" w:hAnsi="Times New Roman" w:cs="Times New Roman"/>
        </w:rPr>
        <w:t>more I explore, the more I find my belonging in the person of Jesus. Jesus himself was an adoptee</w:t>
      </w:r>
      <w:r w:rsidR="00CB68BF">
        <w:rPr>
          <w:rFonts w:ascii="Times New Roman" w:hAnsi="Times New Roman" w:cs="Times New Roman"/>
        </w:rPr>
        <w:t xml:space="preserve"> </w:t>
      </w:r>
      <w:r w:rsidR="00CB68BF" w:rsidRPr="00CB68BF">
        <w:rPr>
          <w:rFonts w:ascii="Times New Roman" w:hAnsi="Times New Roman" w:cs="Times New Roman"/>
        </w:rPr>
        <w:t xml:space="preserve">with his earthly father, Joseph the carpenter, raising this non-biological son of divine origins. He was also multiethnic, from Israelite, </w:t>
      </w:r>
      <w:r w:rsidR="00CB68BF" w:rsidRPr="00CB68BF">
        <w:rPr>
          <w:rFonts w:ascii="Times New Roman" w:hAnsi="Times New Roman" w:cs="Times New Roman"/>
        </w:rPr>
        <w:lastRenderedPageBreak/>
        <w:t>Canaanite, and Moabite origins (</w:t>
      </w:r>
      <w:r w:rsidR="00CB68BF">
        <w:rPr>
          <w:rFonts w:ascii="Times New Roman" w:hAnsi="Times New Roman" w:cs="Times New Roman"/>
        </w:rPr>
        <w:t xml:space="preserve">I </w:t>
      </w:r>
      <w:r w:rsidR="0062101D">
        <w:rPr>
          <w:rFonts w:ascii="Times New Roman" w:hAnsi="Times New Roman" w:cs="Times New Roman"/>
        </w:rPr>
        <w:t>told the students</w:t>
      </w:r>
      <w:r w:rsidR="00CB68BF">
        <w:rPr>
          <w:rFonts w:ascii="Times New Roman" w:hAnsi="Times New Roman" w:cs="Times New Roman"/>
        </w:rPr>
        <w:t xml:space="preserve"> that </w:t>
      </w:r>
      <w:r w:rsidR="00CB68BF" w:rsidRPr="00CB68BF">
        <w:rPr>
          <w:rFonts w:ascii="Times New Roman" w:hAnsi="Times New Roman" w:cs="Times New Roman"/>
        </w:rPr>
        <w:t xml:space="preserve">genealogies in the Bible </w:t>
      </w:r>
      <w:r w:rsidR="0062101D">
        <w:rPr>
          <w:rFonts w:ascii="Times New Roman" w:hAnsi="Times New Roman" w:cs="Times New Roman"/>
        </w:rPr>
        <w:t>really do</w:t>
      </w:r>
      <w:r w:rsidR="00CB68BF">
        <w:rPr>
          <w:rFonts w:ascii="Times New Roman" w:hAnsi="Times New Roman" w:cs="Times New Roman"/>
        </w:rPr>
        <w:t xml:space="preserve"> </w:t>
      </w:r>
      <w:r w:rsidR="00CB68BF" w:rsidRPr="00CB68BF">
        <w:rPr>
          <w:rFonts w:ascii="Times New Roman" w:hAnsi="Times New Roman" w:cs="Times New Roman"/>
        </w:rPr>
        <w:t xml:space="preserve">matter!). </w:t>
      </w:r>
      <w:r w:rsidR="00501DDE">
        <w:rPr>
          <w:rFonts w:ascii="Times New Roman" w:hAnsi="Times New Roman" w:cs="Times New Roman"/>
        </w:rPr>
        <w:t>Afterwards, one student came up and thanked me, as he was also biracial and found that he sometimes struggled with feeling like he belonged to more than one community</w:t>
      </w:r>
      <w:r w:rsidR="00CB68BF">
        <w:rPr>
          <w:rFonts w:ascii="Times New Roman" w:hAnsi="Times New Roman" w:cs="Times New Roman"/>
        </w:rPr>
        <w:t>, both at home and on campus. “I’m white and I’m Black,” he said, “and my different friends don’t understand.</w:t>
      </w:r>
      <w:r w:rsidR="00A008F2">
        <w:rPr>
          <w:rFonts w:ascii="Times New Roman" w:hAnsi="Times New Roman" w:cs="Times New Roman"/>
        </w:rPr>
        <w:t xml:space="preserve"> I just don’t quite fit in anywhere.</w:t>
      </w:r>
      <w:r w:rsidR="00CB68BF">
        <w:rPr>
          <w:rFonts w:ascii="Times New Roman" w:hAnsi="Times New Roman" w:cs="Times New Roman"/>
        </w:rPr>
        <w:t xml:space="preserve">” I affirmed the disorientation he felt, </w:t>
      </w:r>
      <w:r w:rsidR="00A008F2">
        <w:rPr>
          <w:rFonts w:ascii="Times New Roman" w:hAnsi="Times New Roman" w:cs="Times New Roman"/>
        </w:rPr>
        <w:t>then</w:t>
      </w:r>
      <w:r w:rsidR="00CB68BF">
        <w:rPr>
          <w:rFonts w:ascii="Times New Roman" w:hAnsi="Times New Roman" w:cs="Times New Roman"/>
        </w:rPr>
        <w:t xml:space="preserve"> </w:t>
      </w:r>
      <w:r w:rsidR="00A008F2">
        <w:rPr>
          <w:rFonts w:ascii="Times New Roman" w:hAnsi="Times New Roman" w:cs="Times New Roman"/>
        </w:rPr>
        <w:t>began to</w:t>
      </w:r>
      <w:r w:rsidR="00CB68BF">
        <w:rPr>
          <w:rFonts w:ascii="Times New Roman" w:hAnsi="Times New Roman" w:cs="Times New Roman"/>
        </w:rPr>
        <w:t xml:space="preserve"> share</w:t>
      </w:r>
      <w:r w:rsidR="00A008F2">
        <w:rPr>
          <w:rFonts w:ascii="Times New Roman" w:hAnsi="Times New Roman" w:cs="Times New Roman"/>
        </w:rPr>
        <w:t xml:space="preserve"> about</w:t>
      </w:r>
      <w:r w:rsidR="00CB68BF">
        <w:rPr>
          <w:rFonts w:ascii="Times New Roman" w:hAnsi="Times New Roman" w:cs="Times New Roman"/>
        </w:rPr>
        <w:t xml:space="preserve"> how his multiethnic identity was a beautiful gift, one which Jesus himself embodies in his own humanity. The tears forming in the corners of the student’s eyes told me that this resonated deeply with his spirit: he had never before considered how his belonging in the body of Christ included his multiethnic heritage.</w:t>
      </w:r>
      <w:r w:rsidR="00A008F2">
        <w:rPr>
          <w:rFonts w:ascii="Times New Roman" w:hAnsi="Times New Roman" w:cs="Times New Roman"/>
        </w:rPr>
        <w:t xml:space="preserve"> His social imaginary had been transformed—the Way Things </w:t>
      </w:r>
      <w:r w:rsidR="00A008F2" w:rsidRPr="00A008F2">
        <w:rPr>
          <w:rFonts w:ascii="Times New Roman" w:hAnsi="Times New Roman" w:cs="Times New Roman"/>
          <w:i/>
          <w:iCs/>
        </w:rPr>
        <w:t>Truly</w:t>
      </w:r>
      <w:r w:rsidR="00A008F2">
        <w:rPr>
          <w:rFonts w:ascii="Times New Roman" w:hAnsi="Times New Roman" w:cs="Times New Roman"/>
        </w:rPr>
        <w:t xml:space="preserve"> Are (ideology as integration) differed from the Way Things Seemed To Be (ideology as distortion). He imagined that his biracial identity was a hindrance to his spiritual formation and belonging,</w:t>
      </w:r>
      <w:r w:rsidR="0046531E">
        <w:rPr>
          <w:rFonts w:ascii="Times New Roman" w:hAnsi="Times New Roman" w:cs="Times New Roman"/>
        </w:rPr>
        <w:t xml:space="preserve"> that it was a tragedy,</w:t>
      </w:r>
      <w:r w:rsidR="00A008F2">
        <w:rPr>
          <w:rFonts w:ascii="Times New Roman" w:hAnsi="Times New Roman" w:cs="Times New Roman"/>
        </w:rPr>
        <w:t xml:space="preserve"> when in fact </w:t>
      </w:r>
      <w:r w:rsidR="0046531E">
        <w:rPr>
          <w:rFonts w:ascii="Times New Roman" w:hAnsi="Times New Roman" w:cs="Times New Roman"/>
        </w:rPr>
        <w:t>his multiethnicity</w:t>
      </w:r>
      <w:r w:rsidR="00A008F2">
        <w:rPr>
          <w:rFonts w:ascii="Times New Roman" w:hAnsi="Times New Roman" w:cs="Times New Roman"/>
        </w:rPr>
        <w:t xml:space="preserve"> was a God-given gift and strength. As Chandra Crane writes, for multiethnic people, the</w:t>
      </w:r>
      <w:r w:rsidR="0046531E">
        <w:rPr>
          <w:rFonts w:ascii="Times New Roman" w:hAnsi="Times New Roman" w:cs="Times New Roman"/>
        </w:rPr>
        <w:t xml:space="preserve"> theological</w:t>
      </w:r>
      <w:r w:rsidR="00A008F2">
        <w:rPr>
          <w:rFonts w:ascii="Times New Roman" w:hAnsi="Times New Roman" w:cs="Times New Roman"/>
        </w:rPr>
        <w:t xml:space="preserve"> notion of “identity in Christ” can create particular difficulties</w:t>
      </w:r>
      <w:r w:rsidR="0046531E">
        <w:rPr>
          <w:rFonts w:ascii="Times New Roman" w:hAnsi="Times New Roman" w:cs="Times New Roman"/>
        </w:rPr>
        <w:t xml:space="preserve"> if we imagine Christ as being “pure” (i.e., ethnically “unmixed”). “Even when Jesus is accurately portrayed as a nonwhite ethnic ‘minority’ with dark skin, hair, and eyes, he is still perceived as being monoethnic, not mixed. So when we mixed folks are struggling with our various identities…Christ can all-too-often be held up falsely as a paragon of monoethnic wholeness and unity for us to emulate.”</w:t>
      </w:r>
      <w:r w:rsidR="003258C1">
        <w:rPr>
          <w:rFonts w:ascii="Times New Roman" w:hAnsi="Times New Roman" w:cs="Times New Roman"/>
        </w:rPr>
        <w:t xml:space="preserve"> [</w:t>
      </w:r>
      <w:r w:rsidR="0046531E" w:rsidRPr="003258C1">
        <w:rPr>
          <w:rStyle w:val="EndnoteReference"/>
          <w:rFonts w:ascii="Times New Roman" w:hAnsi="Times New Roman" w:cs="Times New Roman"/>
          <w:vertAlign w:val="baseline"/>
        </w:rPr>
        <w:endnoteReference w:id="21"/>
      </w:r>
      <w:r w:rsidR="003258C1">
        <w:rPr>
          <w:rFonts w:ascii="Times New Roman" w:hAnsi="Times New Roman" w:cs="Times New Roman"/>
        </w:rPr>
        <w:t>]</w:t>
      </w:r>
      <w:r w:rsidR="0046531E" w:rsidRPr="003258C1">
        <w:rPr>
          <w:rFonts w:ascii="Times New Roman" w:hAnsi="Times New Roman" w:cs="Times New Roman"/>
        </w:rPr>
        <w:t xml:space="preserve"> </w:t>
      </w:r>
      <w:r w:rsidR="0046531E">
        <w:rPr>
          <w:rFonts w:ascii="Times New Roman" w:hAnsi="Times New Roman" w:cs="Times New Roman"/>
        </w:rPr>
        <w:t>Yet this is inaccurate in terms Our imaginations need to be transformed: “being in Christ doesn’t mean losing our humanity and distinctiveness; it means reclaiming it.”</w:t>
      </w:r>
      <w:r w:rsidR="003258C1">
        <w:rPr>
          <w:rFonts w:ascii="Times New Roman" w:hAnsi="Times New Roman" w:cs="Times New Roman"/>
        </w:rPr>
        <w:t xml:space="preserve"> [</w:t>
      </w:r>
      <w:r w:rsidR="0046531E" w:rsidRPr="003258C1">
        <w:rPr>
          <w:rStyle w:val="EndnoteReference"/>
          <w:rFonts w:ascii="Times New Roman" w:hAnsi="Times New Roman" w:cs="Times New Roman"/>
          <w:vertAlign w:val="baseline"/>
        </w:rPr>
        <w:endnoteReference w:id="22"/>
      </w:r>
      <w:r w:rsidR="003258C1">
        <w:rPr>
          <w:rFonts w:ascii="Times New Roman" w:hAnsi="Times New Roman" w:cs="Times New Roman"/>
        </w:rPr>
        <w:t>]</w:t>
      </w:r>
      <w:r w:rsidR="0046531E">
        <w:rPr>
          <w:rFonts w:ascii="Times New Roman" w:hAnsi="Times New Roman" w:cs="Times New Roman"/>
        </w:rPr>
        <w:t xml:space="preserve"> That is, wholeness and integrity in one’s self does not require a monocultural or monoethnic identity—the multiethnic Christ offers an image of a renewed humanity within his multiethnic body. </w:t>
      </w:r>
    </w:p>
    <w:p w14:paraId="31250A17" w14:textId="048C8D14" w:rsidR="00B26134" w:rsidRPr="0020457F" w:rsidRDefault="00B26134" w:rsidP="00CD3B6A">
      <w:pPr>
        <w:spacing w:line="480" w:lineRule="auto"/>
        <w:rPr>
          <w:rFonts w:ascii="Times New Roman" w:hAnsi="Times New Roman" w:cs="Times New Roman"/>
        </w:rPr>
      </w:pPr>
      <w:r>
        <w:rPr>
          <w:rFonts w:ascii="Times New Roman" w:hAnsi="Times New Roman" w:cs="Times New Roman"/>
        </w:rPr>
        <w:lastRenderedPageBreak/>
        <w:tab/>
      </w:r>
      <w:r w:rsidR="0046531E">
        <w:rPr>
          <w:rFonts w:ascii="Times New Roman" w:hAnsi="Times New Roman" w:cs="Times New Roman"/>
        </w:rPr>
        <w:t>My final story: I</w:t>
      </w:r>
      <w:r>
        <w:rPr>
          <w:rFonts w:ascii="Times New Roman" w:hAnsi="Times New Roman" w:cs="Times New Roman"/>
        </w:rPr>
        <w:t xml:space="preserve"> </w:t>
      </w:r>
      <w:r w:rsidR="0046531E">
        <w:rPr>
          <w:rFonts w:ascii="Times New Roman" w:hAnsi="Times New Roman" w:cs="Times New Roman"/>
        </w:rPr>
        <w:t>led a cohort of college students participating in</w:t>
      </w:r>
      <w:r w:rsidR="00501DDE">
        <w:rPr>
          <w:rFonts w:ascii="Times New Roman" w:hAnsi="Times New Roman" w:cs="Times New Roman"/>
        </w:rPr>
        <w:t xml:space="preserve"> </w:t>
      </w:r>
      <w:r w:rsidR="0046531E">
        <w:rPr>
          <w:rFonts w:ascii="Times New Roman" w:hAnsi="Times New Roman" w:cs="Times New Roman"/>
        </w:rPr>
        <w:t xml:space="preserve">a </w:t>
      </w:r>
      <w:r w:rsidR="0046531E" w:rsidRPr="0046531E">
        <w:rPr>
          <w:rFonts w:ascii="Times New Roman" w:hAnsi="Times New Roman" w:cs="Times New Roman"/>
        </w:rPr>
        <w:t>leadership development program</w:t>
      </w:r>
      <w:r w:rsidR="0046531E">
        <w:rPr>
          <w:rFonts w:ascii="Times New Roman" w:hAnsi="Times New Roman" w:cs="Times New Roman"/>
        </w:rPr>
        <w:t xml:space="preserve"> at my university</w:t>
      </w:r>
      <w:r w:rsidR="0046531E" w:rsidRPr="0046531E">
        <w:rPr>
          <w:rFonts w:ascii="Times New Roman" w:hAnsi="Times New Roman" w:cs="Times New Roman"/>
        </w:rPr>
        <w:t xml:space="preserve"> built around two different scholarships affiliated </w:t>
      </w:r>
      <w:r w:rsidR="00D42717">
        <w:rPr>
          <w:rFonts w:ascii="Times New Roman" w:hAnsi="Times New Roman" w:cs="Times New Roman"/>
        </w:rPr>
        <w:t xml:space="preserve">with multicultural leadership and first-gen students of color. This particular group of students had begun college during the Covid-19 pandemic, and they showed signs of weariness from the mental and emotional toll this global crisis had brought upon them. </w:t>
      </w:r>
      <w:r w:rsidR="0020457F">
        <w:rPr>
          <w:rFonts w:ascii="Times New Roman" w:hAnsi="Times New Roman" w:cs="Times New Roman"/>
        </w:rPr>
        <w:t>I initially struggled to lead the cohort, as I was a relatively new faculty member and they had already had two years of shared experiences together; there remained a invisible barrier between us that I could not seem to penetrate.</w:t>
      </w:r>
      <w:r w:rsidR="0058016B">
        <w:rPr>
          <w:rFonts w:ascii="Times New Roman" w:hAnsi="Times New Roman" w:cs="Times New Roman"/>
        </w:rPr>
        <w:t xml:space="preserve"> I have been doing research on the role of storytelling in spiritual formation of youth and young adults, and had come across the work of psychologists Marshall Duke and Robyn </w:t>
      </w:r>
      <w:proofErr w:type="spellStart"/>
      <w:r w:rsidR="0058016B">
        <w:rPr>
          <w:rFonts w:ascii="Times New Roman" w:hAnsi="Times New Roman" w:cs="Times New Roman"/>
        </w:rPr>
        <w:t>Fivush</w:t>
      </w:r>
      <w:proofErr w:type="spellEnd"/>
      <w:r w:rsidR="0058016B">
        <w:rPr>
          <w:rFonts w:ascii="Times New Roman" w:hAnsi="Times New Roman" w:cs="Times New Roman"/>
        </w:rPr>
        <w:t>.</w:t>
      </w:r>
      <w:r w:rsidR="00A800B6">
        <w:rPr>
          <w:rFonts w:ascii="Times New Roman" w:hAnsi="Times New Roman" w:cs="Times New Roman"/>
        </w:rPr>
        <w:t xml:space="preserve"> Through their research, they discovered that there was a correlation between storytelling and emotional health—children and adolescents who knew the stories of their family (origins, cultural practices, family successes and losses, etc.) had a stronger sense of self and an inner resiliency.</w:t>
      </w:r>
      <w:r w:rsidR="003258C1">
        <w:rPr>
          <w:rFonts w:ascii="Times New Roman" w:hAnsi="Times New Roman" w:cs="Times New Roman"/>
        </w:rPr>
        <w:t xml:space="preserve"> [</w:t>
      </w:r>
      <w:r w:rsidR="00DF099B" w:rsidRPr="003258C1">
        <w:rPr>
          <w:rStyle w:val="EndnoteReference"/>
          <w:rFonts w:ascii="Times New Roman" w:hAnsi="Times New Roman" w:cs="Times New Roman"/>
          <w:vertAlign w:val="baseline"/>
        </w:rPr>
        <w:endnoteReference w:id="23"/>
      </w:r>
      <w:r w:rsidR="003258C1">
        <w:rPr>
          <w:rFonts w:ascii="Times New Roman" w:hAnsi="Times New Roman" w:cs="Times New Roman"/>
        </w:rPr>
        <w:t>]</w:t>
      </w:r>
      <w:r w:rsidR="00A800B6">
        <w:rPr>
          <w:rFonts w:ascii="Times New Roman" w:hAnsi="Times New Roman" w:cs="Times New Roman"/>
        </w:rPr>
        <w:t xml:space="preserve"> Young people who knew these stories and could articulate them showed a higher development in variety of areas (self-esteem, academic success, mental health, social competence). Mark </w:t>
      </w:r>
      <w:proofErr w:type="spellStart"/>
      <w:r w:rsidR="00A800B6">
        <w:rPr>
          <w:rFonts w:ascii="Times New Roman" w:hAnsi="Times New Roman" w:cs="Times New Roman"/>
        </w:rPr>
        <w:t>Yaconelli</w:t>
      </w:r>
      <w:proofErr w:type="spellEnd"/>
      <w:r w:rsidR="00A800B6">
        <w:rPr>
          <w:rFonts w:ascii="Times New Roman" w:hAnsi="Times New Roman" w:cs="Times New Roman"/>
        </w:rPr>
        <w:t xml:space="preserve"> describes the significant of this research: “It wasn’t just the accumulation of various historical facts that made children competent and resilient; it was the relationships and interactions in which these stories were communicated that strengthened a child.”</w:t>
      </w:r>
      <w:r w:rsidR="00282D75">
        <w:rPr>
          <w:rFonts w:ascii="Times New Roman" w:hAnsi="Times New Roman" w:cs="Times New Roman"/>
        </w:rPr>
        <w:t xml:space="preserve"> [</w:t>
      </w:r>
      <w:r w:rsidR="00A800B6" w:rsidRPr="00282D75">
        <w:rPr>
          <w:rStyle w:val="EndnoteReference"/>
          <w:rFonts w:ascii="Times New Roman" w:hAnsi="Times New Roman" w:cs="Times New Roman"/>
          <w:vertAlign w:val="baseline"/>
        </w:rPr>
        <w:endnoteReference w:id="24"/>
      </w:r>
      <w:r w:rsidR="00282D75">
        <w:rPr>
          <w:rFonts w:ascii="Times New Roman" w:hAnsi="Times New Roman" w:cs="Times New Roman"/>
        </w:rPr>
        <w:t>]</w:t>
      </w:r>
      <w:r w:rsidR="00DF099B" w:rsidRPr="00282D75">
        <w:rPr>
          <w:rFonts w:ascii="Times New Roman" w:hAnsi="Times New Roman" w:cs="Times New Roman"/>
        </w:rPr>
        <w:t xml:space="preserve"> </w:t>
      </w:r>
      <w:r w:rsidR="003852F6">
        <w:rPr>
          <w:rFonts w:ascii="Times New Roman" w:hAnsi="Times New Roman" w:cs="Times New Roman"/>
        </w:rPr>
        <w:t xml:space="preserve">Building upon this idea, I led the college student cohort through a storytelling exercise, where we went through Duke and </w:t>
      </w:r>
      <w:proofErr w:type="spellStart"/>
      <w:r w:rsidR="003852F6">
        <w:rPr>
          <w:rFonts w:ascii="Times New Roman" w:hAnsi="Times New Roman" w:cs="Times New Roman"/>
        </w:rPr>
        <w:t>Fivush’s</w:t>
      </w:r>
      <w:proofErr w:type="spellEnd"/>
      <w:r w:rsidR="003852F6">
        <w:rPr>
          <w:rFonts w:ascii="Times New Roman" w:hAnsi="Times New Roman" w:cs="Times New Roman"/>
        </w:rPr>
        <w:t xml:space="preserve"> “Do You Know?” scale, a list of twenty questions designed to evaluate how well people knew the stories of their family.</w:t>
      </w:r>
      <w:r w:rsidR="00EF4B16">
        <w:rPr>
          <w:rFonts w:ascii="Times New Roman" w:hAnsi="Times New Roman" w:cs="Times New Roman"/>
        </w:rPr>
        <w:t xml:space="preserve"> [</w:t>
      </w:r>
      <w:r w:rsidR="003852F6" w:rsidRPr="00EF4B16">
        <w:rPr>
          <w:rStyle w:val="EndnoteReference"/>
          <w:rFonts w:ascii="Times New Roman" w:hAnsi="Times New Roman" w:cs="Times New Roman"/>
          <w:vertAlign w:val="baseline"/>
        </w:rPr>
        <w:endnoteReference w:id="25"/>
      </w:r>
      <w:r w:rsidR="00EF4B16">
        <w:rPr>
          <w:rFonts w:ascii="Times New Roman" w:hAnsi="Times New Roman" w:cs="Times New Roman"/>
        </w:rPr>
        <w:t>]</w:t>
      </w:r>
      <w:r w:rsidR="00566F74">
        <w:rPr>
          <w:rFonts w:ascii="Times New Roman" w:hAnsi="Times New Roman" w:cs="Times New Roman"/>
        </w:rPr>
        <w:t xml:space="preserve"> After the students had taken time to work through the questions, I invited us to have a conversation where we could share some of our family stories and how they’ve shaped us. I began the discussion with sharing my story of meeting my birth mother and learning more about my Latino heritage, </w:t>
      </w:r>
      <w:r w:rsidR="00566F74">
        <w:rPr>
          <w:rFonts w:ascii="Times New Roman" w:hAnsi="Times New Roman" w:cs="Times New Roman"/>
        </w:rPr>
        <w:lastRenderedPageBreak/>
        <w:t>as well as how the stories of two families—my adoptive family and my biological family—intersect and live within me. By being the first to share my narrative identity</w:t>
      </w:r>
      <w:r w:rsidR="008B6677">
        <w:rPr>
          <w:rFonts w:ascii="Times New Roman" w:hAnsi="Times New Roman" w:cs="Times New Roman"/>
        </w:rPr>
        <w:t xml:space="preserve">, </w:t>
      </w:r>
      <w:r w:rsidR="00566F74">
        <w:rPr>
          <w:rFonts w:ascii="Times New Roman" w:hAnsi="Times New Roman" w:cs="Times New Roman"/>
        </w:rPr>
        <w:t>it helped create a sacred</w:t>
      </w:r>
      <w:r w:rsidR="00953363">
        <w:rPr>
          <w:rFonts w:ascii="Times New Roman" w:hAnsi="Times New Roman" w:cs="Times New Roman"/>
        </w:rPr>
        <w:t xml:space="preserve"> </w:t>
      </w:r>
      <w:r w:rsidR="00566F74">
        <w:rPr>
          <w:rFonts w:ascii="Times New Roman" w:hAnsi="Times New Roman" w:cs="Times New Roman"/>
        </w:rPr>
        <w:t>educational space where students could s</w:t>
      </w:r>
      <w:r w:rsidR="00953363">
        <w:rPr>
          <w:rFonts w:ascii="Times New Roman" w:hAnsi="Times New Roman" w:cs="Times New Roman"/>
        </w:rPr>
        <w:t xml:space="preserve">afely </w:t>
      </w:r>
      <w:r w:rsidR="00566F74">
        <w:rPr>
          <w:rFonts w:ascii="Times New Roman" w:hAnsi="Times New Roman" w:cs="Times New Roman"/>
        </w:rPr>
        <w:t>hare their personal stories</w:t>
      </w:r>
      <w:r w:rsidR="008B6677">
        <w:rPr>
          <w:rFonts w:ascii="Times New Roman" w:hAnsi="Times New Roman" w:cs="Times New Roman"/>
        </w:rPr>
        <w:t xml:space="preserve">—in hindsight, I can see that I was serving as a </w:t>
      </w:r>
      <w:proofErr w:type="spellStart"/>
      <w:r w:rsidR="008B6677" w:rsidRPr="008B6677">
        <w:rPr>
          <w:rFonts w:ascii="Times New Roman" w:hAnsi="Times New Roman" w:cs="Times New Roman"/>
          <w:i/>
          <w:iCs/>
        </w:rPr>
        <w:t>nepantlera</w:t>
      </w:r>
      <w:proofErr w:type="spellEnd"/>
      <w:r w:rsidR="008B6677">
        <w:rPr>
          <w:rFonts w:ascii="Times New Roman" w:hAnsi="Times New Roman" w:cs="Times New Roman"/>
        </w:rPr>
        <w:t xml:space="preserve"> who was building spiritual and emotional bridges between students through my guidance into storytelling</w:t>
      </w:r>
      <w:r w:rsidR="00953363">
        <w:rPr>
          <w:rFonts w:ascii="Times New Roman" w:hAnsi="Times New Roman" w:cs="Times New Roman"/>
        </w:rPr>
        <w:t xml:space="preserve">. </w:t>
      </w:r>
      <w:r w:rsidR="008B6677">
        <w:rPr>
          <w:rFonts w:ascii="Times New Roman" w:hAnsi="Times New Roman" w:cs="Times New Roman"/>
        </w:rPr>
        <w:t>Thus, t</w:t>
      </w:r>
      <w:r w:rsidR="00953363">
        <w:rPr>
          <w:rFonts w:ascii="Times New Roman" w:hAnsi="Times New Roman" w:cs="Times New Roman"/>
        </w:rPr>
        <w:t>hrough the sharing and receiving of these</w:t>
      </w:r>
      <w:r w:rsidR="008B6677">
        <w:rPr>
          <w:rFonts w:ascii="Times New Roman" w:hAnsi="Times New Roman" w:cs="Times New Roman"/>
        </w:rPr>
        <w:t xml:space="preserve"> personal</w:t>
      </w:r>
      <w:r w:rsidR="00953363">
        <w:rPr>
          <w:rFonts w:ascii="Times New Roman" w:hAnsi="Times New Roman" w:cs="Times New Roman"/>
        </w:rPr>
        <w:t xml:space="preserve"> stories</w:t>
      </w:r>
      <w:r w:rsidR="008B6677">
        <w:rPr>
          <w:rFonts w:ascii="Times New Roman" w:hAnsi="Times New Roman" w:cs="Times New Roman"/>
        </w:rPr>
        <w:t xml:space="preserve"> about their family of origin</w:t>
      </w:r>
      <w:r w:rsidR="00953363">
        <w:rPr>
          <w:rFonts w:ascii="Times New Roman" w:hAnsi="Times New Roman" w:cs="Times New Roman"/>
        </w:rPr>
        <w:t>, students grew not only in their self-awareness, but also in how their stories could be understood (i.e., imagined) as valuable resources for spiritual and emotional resilience</w:t>
      </w:r>
      <w:r w:rsidR="005767BA">
        <w:rPr>
          <w:rFonts w:ascii="Times New Roman" w:hAnsi="Times New Roman" w:cs="Times New Roman"/>
        </w:rPr>
        <w:t xml:space="preserve"> when facing difficult circumstances or leadership obstacles.</w:t>
      </w:r>
      <w:r w:rsidR="008B6677">
        <w:rPr>
          <w:rFonts w:ascii="Times New Roman" w:hAnsi="Times New Roman" w:cs="Times New Roman"/>
        </w:rPr>
        <w:t xml:space="preserve"> That is, the social imaginary of this multiethnic and multicultural cohort was transformed through the sharing of individual narrative identities.</w:t>
      </w:r>
    </w:p>
    <w:p w14:paraId="756C404A" w14:textId="77777777" w:rsidR="0020457F" w:rsidRDefault="0020457F" w:rsidP="00B26134">
      <w:pPr>
        <w:spacing w:line="480" w:lineRule="auto"/>
        <w:jc w:val="center"/>
        <w:rPr>
          <w:rFonts w:ascii="Times New Roman" w:hAnsi="Times New Roman" w:cs="Times New Roman"/>
          <w:b/>
          <w:bCs/>
        </w:rPr>
      </w:pPr>
    </w:p>
    <w:p w14:paraId="3C0A4980" w14:textId="3A3A12E5" w:rsidR="00A56970" w:rsidRPr="00A56970" w:rsidRDefault="00A56970" w:rsidP="00B26134">
      <w:pPr>
        <w:spacing w:line="480" w:lineRule="auto"/>
        <w:jc w:val="center"/>
        <w:rPr>
          <w:rFonts w:ascii="Times New Roman" w:hAnsi="Times New Roman" w:cs="Times New Roman"/>
          <w:b/>
          <w:bCs/>
        </w:rPr>
      </w:pPr>
      <w:r w:rsidRPr="00A56970">
        <w:rPr>
          <w:rFonts w:ascii="Times New Roman" w:hAnsi="Times New Roman" w:cs="Times New Roman"/>
          <w:b/>
          <w:bCs/>
        </w:rPr>
        <w:t>Conclusion</w:t>
      </w:r>
      <w:r w:rsidR="00B543D2">
        <w:rPr>
          <w:rFonts w:ascii="Times New Roman" w:hAnsi="Times New Roman" w:cs="Times New Roman"/>
          <w:b/>
          <w:bCs/>
        </w:rPr>
        <w:t xml:space="preserve">: </w:t>
      </w:r>
      <w:r w:rsidR="00762C5B">
        <w:rPr>
          <w:rFonts w:ascii="Times New Roman" w:hAnsi="Times New Roman" w:cs="Times New Roman"/>
          <w:b/>
          <w:bCs/>
        </w:rPr>
        <w:t>Making a Home in</w:t>
      </w:r>
      <w:r w:rsidR="00B543D2">
        <w:rPr>
          <w:rFonts w:ascii="Times New Roman" w:hAnsi="Times New Roman" w:cs="Times New Roman"/>
          <w:b/>
          <w:bCs/>
        </w:rPr>
        <w:t xml:space="preserve"> the Hallway </w:t>
      </w:r>
    </w:p>
    <w:p w14:paraId="7BCFF014" w14:textId="72B6E511" w:rsidR="00CD1460" w:rsidRDefault="00E918A2" w:rsidP="00CD1460">
      <w:pPr>
        <w:spacing w:line="480" w:lineRule="auto"/>
        <w:rPr>
          <w:rFonts w:ascii="Times New Roman" w:hAnsi="Times New Roman" w:cs="Times New Roman"/>
        </w:rPr>
      </w:pPr>
      <w:r>
        <w:rPr>
          <w:rFonts w:ascii="Times New Roman" w:hAnsi="Times New Roman" w:cs="Times New Roman"/>
        </w:rPr>
        <w:t xml:space="preserve">The original subtitle of this paper speaks about how multiethnic identities in the “classroom.” However, in my actual reflection and writing of the paper, I have discovered that the most potent and powerful moments in sharing about my multiethnic identity have not been within the traditional classroom setting, but rather within alternative educational spaces (a walk to dinner, after a chapel service, a cohort workshop). Perhaps one relevant application of the above reflections is the necessary reimagining of what a “classroom” entails; that is, where and how do people best learn and grow in self-awareness and spiritual maturity? How might new educational environments shape our narrative identities and social imaginaries for the better? And in our era of tribalism and incivility surrounding politics and religion, what can we learn from the </w:t>
      </w:r>
      <w:r w:rsidRPr="00E918A2">
        <w:rPr>
          <w:rFonts w:ascii="Times New Roman" w:hAnsi="Times New Roman" w:cs="Times New Roman"/>
          <w:i/>
          <w:iCs/>
        </w:rPr>
        <w:t>nepantleras</w:t>
      </w:r>
      <w:r>
        <w:rPr>
          <w:rFonts w:ascii="Times New Roman" w:hAnsi="Times New Roman" w:cs="Times New Roman"/>
        </w:rPr>
        <w:t xml:space="preserve"> among us who are natural bridge-builders in their very embodied selves?</w:t>
      </w:r>
      <w:r w:rsidR="00CD1460">
        <w:rPr>
          <w:rFonts w:ascii="Times New Roman" w:hAnsi="Times New Roman" w:cs="Times New Roman"/>
        </w:rPr>
        <w:t xml:space="preserve"> To return to the image of being stuck in a beige hallway with nowhere to belong, Crane writes about a </w:t>
      </w:r>
      <w:r w:rsidR="00CD1460">
        <w:rPr>
          <w:rFonts w:ascii="Times New Roman" w:hAnsi="Times New Roman" w:cs="Times New Roman"/>
        </w:rPr>
        <w:lastRenderedPageBreak/>
        <w:t>Korean American transracial adoptee who experienced a similar dilemma. She quotes the mentor of this woman: “If the hallway is your home, just decorate it! Here you have access to all the rooms; you can come and go. It’s okay if that’s where you are.”</w:t>
      </w:r>
      <w:r w:rsidR="000D3302">
        <w:rPr>
          <w:rFonts w:ascii="Times New Roman" w:hAnsi="Times New Roman" w:cs="Times New Roman"/>
        </w:rPr>
        <w:t xml:space="preserve"> [</w:t>
      </w:r>
      <w:r w:rsidR="000D3302" w:rsidRPr="000D3302">
        <w:rPr>
          <w:rStyle w:val="EndnoteReference"/>
          <w:rFonts w:ascii="Times New Roman" w:hAnsi="Times New Roman" w:cs="Times New Roman"/>
          <w:vertAlign w:val="baseline"/>
        </w:rPr>
        <w:endnoteReference w:id="26"/>
      </w:r>
      <w:r w:rsidR="000D3302">
        <w:rPr>
          <w:rFonts w:ascii="Times New Roman" w:hAnsi="Times New Roman" w:cs="Times New Roman"/>
        </w:rPr>
        <w:t>]</w:t>
      </w:r>
      <w:r w:rsidR="00CD1460" w:rsidRPr="000D3302">
        <w:rPr>
          <w:rFonts w:ascii="Times New Roman" w:hAnsi="Times New Roman" w:cs="Times New Roman"/>
        </w:rPr>
        <w:t xml:space="preserve"> </w:t>
      </w:r>
      <w:r w:rsidR="000D3302">
        <w:rPr>
          <w:rFonts w:ascii="Times New Roman" w:hAnsi="Times New Roman" w:cs="Times New Roman"/>
        </w:rPr>
        <w:t>It’s a beautiful, empowering image for those of us feeling like ethnic nomads</w:t>
      </w:r>
      <w:r w:rsidR="00762C5B">
        <w:rPr>
          <w:rFonts w:ascii="Times New Roman" w:hAnsi="Times New Roman" w:cs="Times New Roman"/>
        </w:rPr>
        <w:t>—there is a place for us which we can call “home</w:t>
      </w:r>
      <w:r w:rsidR="000D3302">
        <w:rPr>
          <w:rFonts w:ascii="Times New Roman" w:hAnsi="Times New Roman" w:cs="Times New Roman"/>
        </w:rPr>
        <w:t>.</w:t>
      </w:r>
      <w:r w:rsidR="00762C5B">
        <w:rPr>
          <w:rFonts w:ascii="Times New Roman" w:hAnsi="Times New Roman" w:cs="Times New Roman"/>
        </w:rPr>
        <w:t>”</w:t>
      </w:r>
      <w:r w:rsidR="000D3302">
        <w:rPr>
          <w:rFonts w:ascii="Times New Roman" w:hAnsi="Times New Roman" w:cs="Times New Roman"/>
        </w:rPr>
        <w:t xml:space="preserve"> </w:t>
      </w:r>
      <w:r w:rsidR="00CD1460">
        <w:rPr>
          <w:rFonts w:ascii="Times New Roman" w:hAnsi="Times New Roman" w:cs="Times New Roman"/>
        </w:rPr>
        <w:t xml:space="preserve">Indeed, </w:t>
      </w:r>
      <w:r w:rsidR="00CD1460" w:rsidRPr="00CD1460">
        <w:rPr>
          <w:rFonts w:ascii="Times New Roman" w:hAnsi="Times New Roman" w:cs="Times New Roman"/>
          <w:i/>
          <w:iCs/>
        </w:rPr>
        <w:t>nepantleras</w:t>
      </w:r>
      <w:r w:rsidR="00CD1460">
        <w:rPr>
          <w:rFonts w:ascii="Times New Roman" w:hAnsi="Times New Roman" w:cs="Times New Roman"/>
        </w:rPr>
        <w:t xml:space="preserve"> are hallway-dwellers and decorators, making their home in the in-between spaces</w:t>
      </w:r>
      <w:r w:rsidR="00AB7893">
        <w:rPr>
          <w:rFonts w:ascii="Times New Roman" w:hAnsi="Times New Roman" w:cs="Times New Roman"/>
        </w:rPr>
        <w:t xml:space="preserve"> and transforming the beige hallways (and classrooms) into beautifully colorful and diverse spaces which reflect the diversity expressed in the kingdom of heaven (cf. Revelation 7:9–12).</w:t>
      </w:r>
    </w:p>
    <w:p w14:paraId="1AAF3D26" w14:textId="41CE9AA2" w:rsidR="00CD3B6A" w:rsidRDefault="00E918A2" w:rsidP="00E918A2">
      <w:pPr>
        <w:spacing w:line="480" w:lineRule="auto"/>
        <w:ind w:firstLine="720"/>
        <w:rPr>
          <w:rFonts w:ascii="Times New Roman" w:hAnsi="Times New Roman" w:cs="Times New Roman"/>
        </w:rPr>
      </w:pPr>
      <w:r>
        <w:rPr>
          <w:rFonts w:ascii="Times New Roman" w:hAnsi="Times New Roman" w:cs="Times New Roman"/>
        </w:rPr>
        <w:t xml:space="preserve">I wish to conclude with </w:t>
      </w:r>
      <w:r w:rsidR="00C858BD">
        <w:rPr>
          <w:rFonts w:ascii="Times New Roman" w:hAnsi="Times New Roman" w:cs="Times New Roman"/>
        </w:rPr>
        <w:t>Maria P.P. Root’s “Bill of Rights for Racially Mixed People</w:t>
      </w:r>
      <w:r>
        <w:rPr>
          <w:rFonts w:ascii="Times New Roman" w:hAnsi="Times New Roman" w:cs="Times New Roman"/>
        </w:rPr>
        <w:t>,</w:t>
      </w:r>
      <w:r w:rsidR="00C858BD">
        <w:rPr>
          <w:rFonts w:ascii="Times New Roman" w:hAnsi="Times New Roman" w:cs="Times New Roman"/>
        </w:rPr>
        <w:t>”</w:t>
      </w:r>
      <w:r>
        <w:rPr>
          <w:rFonts w:ascii="Times New Roman" w:hAnsi="Times New Roman" w:cs="Times New Roman"/>
        </w:rPr>
        <w:t xml:space="preserve"> which I have found to be</w:t>
      </w:r>
      <w:r w:rsidR="00C858BD">
        <w:rPr>
          <w:rFonts w:ascii="Times New Roman" w:hAnsi="Times New Roman" w:cs="Times New Roman"/>
        </w:rPr>
        <w:t xml:space="preserve"> an empowering statement</w:t>
      </w:r>
      <w:r w:rsidR="00D575AD">
        <w:rPr>
          <w:rFonts w:ascii="Times New Roman" w:hAnsi="Times New Roman" w:cs="Times New Roman"/>
        </w:rPr>
        <w:t xml:space="preserve"> for both myself and for students</w:t>
      </w:r>
      <w:r>
        <w:rPr>
          <w:rFonts w:ascii="Times New Roman" w:hAnsi="Times New Roman" w:cs="Times New Roman"/>
        </w:rPr>
        <w:t xml:space="preserve"> with multiethnic identities. May it be a</w:t>
      </w:r>
      <w:r w:rsidR="00B43A37">
        <w:rPr>
          <w:rFonts w:ascii="Times New Roman" w:hAnsi="Times New Roman" w:cs="Times New Roman"/>
        </w:rPr>
        <w:t xml:space="preserve"> clear</w:t>
      </w:r>
      <w:r>
        <w:rPr>
          <w:rFonts w:ascii="Times New Roman" w:hAnsi="Times New Roman" w:cs="Times New Roman"/>
        </w:rPr>
        <w:t xml:space="preserve"> </w:t>
      </w:r>
      <w:r w:rsidR="00B43A37">
        <w:rPr>
          <w:rFonts w:ascii="Times New Roman" w:hAnsi="Times New Roman" w:cs="Times New Roman"/>
        </w:rPr>
        <w:t>manifesto and a comforting prayer for those of us who have received mixed messages all our lives</w:t>
      </w:r>
      <w:r w:rsidR="00ED10ED">
        <w:rPr>
          <w:rFonts w:ascii="Times New Roman" w:hAnsi="Times New Roman" w:cs="Times New Roman"/>
        </w:rPr>
        <w:t xml:space="preserve"> about our ethnic heritage</w:t>
      </w:r>
      <w:r w:rsidR="00B43A37">
        <w:rPr>
          <w:rFonts w:ascii="Times New Roman" w:hAnsi="Times New Roman" w:cs="Times New Roman"/>
        </w:rPr>
        <w:t xml:space="preserve">, and who </w:t>
      </w:r>
      <w:r w:rsidR="00ED10ED">
        <w:rPr>
          <w:rFonts w:ascii="Times New Roman" w:hAnsi="Times New Roman" w:cs="Times New Roman"/>
        </w:rPr>
        <w:t xml:space="preserve">may </w:t>
      </w:r>
      <w:r w:rsidR="00B43A37">
        <w:rPr>
          <w:rFonts w:ascii="Times New Roman" w:hAnsi="Times New Roman" w:cs="Times New Roman"/>
        </w:rPr>
        <w:t>need to reimagine ourselves as truly mixed blessings</w:t>
      </w:r>
      <w:r w:rsidR="00ED10ED">
        <w:rPr>
          <w:rFonts w:ascii="Times New Roman" w:hAnsi="Times New Roman" w:cs="Times New Roman"/>
        </w:rPr>
        <w:t xml:space="preserve"> created by and for the multiethnic Christ</w:t>
      </w:r>
      <w:r w:rsidR="00D575AD">
        <w:rPr>
          <w:rFonts w:ascii="Times New Roman" w:hAnsi="Times New Roman" w:cs="Times New Roman"/>
        </w:rPr>
        <w:t>:</w:t>
      </w:r>
    </w:p>
    <w:p w14:paraId="38BC8226" w14:textId="477FB788" w:rsidR="00D575AD" w:rsidRPr="00D575AD" w:rsidRDefault="00D575AD" w:rsidP="00CD3B6A">
      <w:pPr>
        <w:spacing w:line="480" w:lineRule="auto"/>
        <w:rPr>
          <w:rFonts w:ascii="Times New Roman" w:hAnsi="Times New Roman" w:cs="Times New Roman"/>
          <w:i/>
          <w:iCs/>
        </w:rPr>
      </w:pPr>
      <w:r>
        <w:rPr>
          <w:rFonts w:ascii="Times New Roman" w:hAnsi="Times New Roman" w:cs="Times New Roman"/>
        </w:rPr>
        <w:tab/>
      </w:r>
      <w:r w:rsidRPr="00D575AD">
        <w:rPr>
          <w:rFonts w:ascii="Times New Roman" w:hAnsi="Times New Roman" w:cs="Times New Roman"/>
          <w:i/>
          <w:iCs/>
        </w:rPr>
        <w:t>I have the right</w:t>
      </w:r>
    </w:p>
    <w:p w14:paraId="5DADC524" w14:textId="1E6CB72F"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not to justify my existence</w:t>
      </w:r>
    </w:p>
    <w:p w14:paraId="11AA88DC" w14:textId="44F40845"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not to keep the races separate within me</w:t>
      </w:r>
    </w:p>
    <w:p w14:paraId="278681BE" w14:textId="5F31CAB2"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not to be responsible for people’s discomfort with my physical ambiguity</w:t>
      </w:r>
    </w:p>
    <w:p w14:paraId="0EA776DF" w14:textId="0412860C"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not to justify my ethnic legitimacy</w:t>
      </w:r>
    </w:p>
    <w:p w14:paraId="6FC71C48" w14:textId="24948526" w:rsidR="00D575AD" w:rsidRPr="00D575AD" w:rsidRDefault="00D575AD" w:rsidP="00CD3B6A">
      <w:pPr>
        <w:spacing w:line="480" w:lineRule="auto"/>
        <w:rPr>
          <w:rFonts w:ascii="Times New Roman" w:hAnsi="Times New Roman" w:cs="Times New Roman"/>
          <w:i/>
          <w:iCs/>
        </w:rPr>
      </w:pPr>
      <w:r>
        <w:rPr>
          <w:rFonts w:ascii="Times New Roman" w:hAnsi="Times New Roman" w:cs="Times New Roman"/>
        </w:rPr>
        <w:tab/>
      </w:r>
      <w:r w:rsidRPr="00D575AD">
        <w:rPr>
          <w:rFonts w:ascii="Times New Roman" w:hAnsi="Times New Roman" w:cs="Times New Roman"/>
          <w:i/>
          <w:iCs/>
        </w:rPr>
        <w:t>I have the right</w:t>
      </w:r>
    </w:p>
    <w:p w14:paraId="4604B4A8" w14:textId="7770A519"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 identify myself differently than strangers expect me to identify</w:t>
      </w:r>
    </w:p>
    <w:p w14:paraId="76D59FB2" w14:textId="25C42393"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 identify myself differently than how my parents identify me</w:t>
      </w:r>
    </w:p>
    <w:p w14:paraId="34520777" w14:textId="3D8C5897"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 identify myself differently than my brothers and sisters</w:t>
      </w:r>
    </w:p>
    <w:p w14:paraId="50700971" w14:textId="650914F1"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 identify myself differently in different situations</w:t>
      </w:r>
    </w:p>
    <w:p w14:paraId="39AA00FE" w14:textId="7A694F81" w:rsidR="00D575AD" w:rsidRPr="00D575AD" w:rsidRDefault="00D575AD" w:rsidP="00CD3B6A">
      <w:pPr>
        <w:spacing w:line="480" w:lineRule="auto"/>
        <w:rPr>
          <w:rFonts w:ascii="Times New Roman" w:hAnsi="Times New Roman" w:cs="Times New Roman"/>
          <w:i/>
          <w:iCs/>
        </w:rPr>
      </w:pPr>
      <w:r>
        <w:rPr>
          <w:rFonts w:ascii="Times New Roman" w:hAnsi="Times New Roman" w:cs="Times New Roman"/>
        </w:rPr>
        <w:lastRenderedPageBreak/>
        <w:tab/>
      </w:r>
      <w:r w:rsidRPr="00D575AD">
        <w:rPr>
          <w:rFonts w:ascii="Times New Roman" w:hAnsi="Times New Roman" w:cs="Times New Roman"/>
          <w:i/>
          <w:iCs/>
        </w:rPr>
        <w:t>I have the right</w:t>
      </w:r>
    </w:p>
    <w:p w14:paraId="0EAACEB8" w14:textId="04C717B2"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 create a vocabulary to communicate about being multiracial</w:t>
      </w:r>
    </w:p>
    <w:p w14:paraId="3E2B8378" w14:textId="66FEECE1"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 change my identity over my lifetime—and more than once</w:t>
      </w:r>
    </w:p>
    <w:p w14:paraId="1029DC90" w14:textId="70A5CE32" w:rsidR="00D575AD" w:rsidRDefault="00D575AD" w:rsidP="00CD3B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 have loyalties and identify with more than one group of people</w:t>
      </w:r>
    </w:p>
    <w:p w14:paraId="35E0A4C7" w14:textId="646EB691" w:rsidR="00C83CA1" w:rsidRPr="00B235F0" w:rsidRDefault="00D575AD" w:rsidP="00B43A37">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 freely choose whom I befriend and love [</w:t>
      </w:r>
      <w:r w:rsidRPr="00D575AD">
        <w:rPr>
          <w:rStyle w:val="EndnoteReference"/>
          <w:rFonts w:ascii="Times New Roman" w:hAnsi="Times New Roman" w:cs="Times New Roman"/>
          <w:vertAlign w:val="baseline"/>
        </w:rPr>
        <w:endnoteReference w:id="27"/>
      </w:r>
      <w:r>
        <w:rPr>
          <w:rFonts w:ascii="Times New Roman" w:hAnsi="Times New Roman" w:cs="Times New Roman"/>
        </w:rPr>
        <w:t>]</w:t>
      </w:r>
    </w:p>
    <w:sectPr w:rsidR="00C83CA1" w:rsidRPr="00B235F0" w:rsidSect="00597BA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4514" w14:textId="77777777" w:rsidR="00BC28DF" w:rsidRDefault="00BC28DF" w:rsidP="00C83CA1">
      <w:r>
        <w:separator/>
      </w:r>
    </w:p>
  </w:endnote>
  <w:endnote w:type="continuationSeparator" w:id="0">
    <w:p w14:paraId="0A1BD40C" w14:textId="77777777" w:rsidR="00BC28DF" w:rsidRDefault="00BC28DF" w:rsidP="00C83CA1">
      <w:r>
        <w:continuationSeparator/>
      </w:r>
    </w:p>
  </w:endnote>
  <w:endnote w:id="1">
    <w:p w14:paraId="630F2DB8" w14:textId="15CFD505" w:rsidR="00D40E6B" w:rsidRPr="00390A57" w:rsidRDefault="00D40E6B" w:rsidP="00D40E6B">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Pr="00390A57">
        <w:rPr>
          <w:rFonts w:ascii="Times New Roman" w:hAnsi="Times New Roman" w:cs="Times New Roman"/>
        </w:rPr>
        <w:t xml:space="preserve">. Nicholas Jones, Rachel Marks, Roberto Ramirez, and </w:t>
      </w:r>
      <w:proofErr w:type="spellStart"/>
      <w:r w:rsidRPr="00390A57">
        <w:rPr>
          <w:rFonts w:ascii="Times New Roman" w:hAnsi="Times New Roman" w:cs="Times New Roman"/>
        </w:rPr>
        <w:t>Merarys</w:t>
      </w:r>
      <w:proofErr w:type="spellEnd"/>
      <w:r w:rsidRPr="00390A57">
        <w:rPr>
          <w:rFonts w:ascii="Times New Roman" w:hAnsi="Times New Roman" w:cs="Times New Roman"/>
        </w:rPr>
        <w:t xml:space="preserve"> Ríos-Vargas, “2020 Census Illuminates Racial and Ethnic Composition of the Country,” United States Census Bureau, August 12, 2021, </w:t>
      </w:r>
      <w:hyperlink r:id="rId1" w:history="1">
        <w:r w:rsidRPr="00390A57">
          <w:rPr>
            <w:rStyle w:val="Hyperlink"/>
            <w:rFonts w:ascii="Times New Roman" w:hAnsi="Times New Roman" w:cs="Times New Roman"/>
          </w:rPr>
          <w:t>https://www.census.gov/library/stories/2021/08/improved-race-ethnicity-measures-reveal-united-states-population-much-more-multiracial.html</w:t>
        </w:r>
      </w:hyperlink>
      <w:r w:rsidRPr="00390A57">
        <w:rPr>
          <w:rFonts w:ascii="Times New Roman" w:hAnsi="Times New Roman" w:cs="Times New Roman"/>
        </w:rPr>
        <w:t xml:space="preserve">. </w:t>
      </w:r>
    </w:p>
  </w:endnote>
  <w:endnote w:id="2">
    <w:p w14:paraId="0EDA7E30" w14:textId="26268E5B" w:rsidR="00D575AD" w:rsidRPr="00390A57" w:rsidRDefault="00D575AD" w:rsidP="00841285">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Pr="00390A57">
        <w:rPr>
          <w:rFonts w:ascii="Times New Roman" w:hAnsi="Times New Roman" w:cs="Times New Roman"/>
        </w:rPr>
        <w:t xml:space="preserve">. Gloria E. Anzaldúa, </w:t>
      </w:r>
      <w:r w:rsidRPr="00390A57">
        <w:rPr>
          <w:rFonts w:ascii="Times New Roman" w:hAnsi="Times New Roman" w:cs="Times New Roman"/>
          <w:i/>
        </w:rPr>
        <w:t>Borderlands / La Frontera: The New Mestiza</w:t>
      </w:r>
      <w:r w:rsidRPr="00390A57">
        <w:rPr>
          <w:rFonts w:ascii="Times New Roman" w:hAnsi="Times New Roman" w:cs="Times New Roman"/>
        </w:rPr>
        <w:t>, 4th ed. (San Francisco: Aunt Lute Books, 2012).</w:t>
      </w:r>
    </w:p>
  </w:endnote>
  <w:endnote w:id="3">
    <w:p w14:paraId="6C37C7AC" w14:textId="77F13FA1" w:rsidR="00776945" w:rsidRPr="00390A57" w:rsidRDefault="00776945" w:rsidP="00C643CE">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Gloria E. Anzaldúa, </w:t>
      </w:r>
      <w:r w:rsidRPr="00390A57">
        <w:rPr>
          <w:rFonts w:ascii="Times New Roman" w:hAnsi="Times New Roman" w:cs="Times New Roman"/>
          <w:i/>
        </w:rPr>
        <w:t xml:space="preserve">Light in the Dark / Luz </w:t>
      </w:r>
      <w:proofErr w:type="spellStart"/>
      <w:r w:rsidRPr="00390A57">
        <w:rPr>
          <w:rFonts w:ascii="Times New Roman" w:hAnsi="Times New Roman" w:cs="Times New Roman"/>
          <w:i/>
        </w:rPr>
        <w:t>en</w:t>
      </w:r>
      <w:proofErr w:type="spellEnd"/>
      <w:r w:rsidRPr="00390A57">
        <w:rPr>
          <w:rFonts w:ascii="Times New Roman" w:hAnsi="Times New Roman" w:cs="Times New Roman"/>
          <w:i/>
        </w:rPr>
        <w:t xml:space="preserve"> lo </w:t>
      </w:r>
      <w:proofErr w:type="spellStart"/>
      <w:r w:rsidRPr="00390A57">
        <w:rPr>
          <w:rFonts w:ascii="Times New Roman" w:hAnsi="Times New Roman" w:cs="Times New Roman"/>
          <w:i/>
        </w:rPr>
        <w:t>Oscuro</w:t>
      </w:r>
      <w:proofErr w:type="spellEnd"/>
      <w:r w:rsidRPr="00390A57">
        <w:rPr>
          <w:rFonts w:ascii="Times New Roman" w:hAnsi="Times New Roman" w:cs="Times New Roman"/>
          <w:i/>
        </w:rPr>
        <w:t>: Rewriting Identity, Spirituality, Reality</w:t>
      </w:r>
      <w:r w:rsidRPr="00390A57">
        <w:rPr>
          <w:rFonts w:ascii="Times New Roman" w:hAnsi="Times New Roman" w:cs="Times New Roman"/>
        </w:rPr>
        <w:t xml:space="preserve">, ed. </w:t>
      </w:r>
      <w:proofErr w:type="spellStart"/>
      <w:r w:rsidRPr="00390A57">
        <w:rPr>
          <w:rFonts w:ascii="Times New Roman" w:hAnsi="Times New Roman" w:cs="Times New Roman"/>
        </w:rPr>
        <w:t>AnaLouise</w:t>
      </w:r>
      <w:proofErr w:type="spellEnd"/>
      <w:r w:rsidRPr="00390A57">
        <w:rPr>
          <w:rFonts w:ascii="Times New Roman" w:hAnsi="Times New Roman" w:cs="Times New Roman"/>
        </w:rPr>
        <w:t xml:space="preserve"> Keating (Durham, NC: Duke University Press, 2015), 17, 28–29, 56.</w:t>
      </w:r>
    </w:p>
  </w:endnote>
  <w:endnote w:id="4">
    <w:p w14:paraId="32F3F477" w14:textId="7D22F141" w:rsidR="00776945" w:rsidRPr="00390A57" w:rsidRDefault="00776945" w:rsidP="00C643CE">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w:t>
      </w:r>
      <w:r w:rsidR="000255ED" w:rsidRPr="00390A57">
        <w:rPr>
          <w:rFonts w:ascii="Times New Roman" w:hAnsi="Times New Roman" w:cs="Times New Roman"/>
        </w:rPr>
        <w:t>Anzaldúa,</w:t>
      </w:r>
      <w:r w:rsidR="000255ED" w:rsidRPr="00390A57">
        <w:rPr>
          <w:rFonts w:ascii="Times New Roman" w:hAnsi="Times New Roman" w:cs="Times New Roman"/>
          <w:i/>
        </w:rPr>
        <w:t xml:space="preserve"> Light in the Dark</w:t>
      </w:r>
      <w:r w:rsidRPr="00390A57">
        <w:rPr>
          <w:rFonts w:ascii="Times New Roman" w:hAnsi="Times New Roman" w:cs="Times New Roman"/>
        </w:rPr>
        <w:t>, xxxv.</w:t>
      </w:r>
    </w:p>
  </w:endnote>
  <w:endnote w:id="5">
    <w:p w14:paraId="53F6511F" w14:textId="408E4EDD" w:rsidR="00776945" w:rsidRPr="00390A57" w:rsidRDefault="00776945" w:rsidP="00C643CE">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w:t>
      </w:r>
      <w:r w:rsidR="00C643CE" w:rsidRPr="00390A57">
        <w:rPr>
          <w:rFonts w:ascii="Times New Roman" w:hAnsi="Times New Roman" w:cs="Times New Roman"/>
        </w:rPr>
        <w:t>Anzaldúa,</w:t>
      </w:r>
      <w:r w:rsidR="00C643CE" w:rsidRPr="00390A57">
        <w:rPr>
          <w:rFonts w:ascii="Times New Roman" w:hAnsi="Times New Roman" w:cs="Times New Roman"/>
          <w:i/>
        </w:rPr>
        <w:t xml:space="preserve"> </w:t>
      </w:r>
      <w:r w:rsidRPr="00390A57">
        <w:rPr>
          <w:rFonts w:ascii="Times New Roman" w:hAnsi="Times New Roman" w:cs="Times New Roman"/>
          <w:i/>
        </w:rPr>
        <w:t>Light in the Dark</w:t>
      </w:r>
      <w:r w:rsidRPr="00390A57">
        <w:rPr>
          <w:rFonts w:ascii="Times New Roman" w:hAnsi="Times New Roman" w:cs="Times New Roman"/>
        </w:rPr>
        <w:t>, 82</w:t>
      </w:r>
      <w:r w:rsidR="000255ED" w:rsidRPr="00390A57">
        <w:rPr>
          <w:rFonts w:ascii="Times New Roman" w:hAnsi="Times New Roman" w:cs="Times New Roman"/>
        </w:rPr>
        <w:t>.</w:t>
      </w:r>
    </w:p>
  </w:endnote>
  <w:endnote w:id="6">
    <w:p w14:paraId="2B92EE93" w14:textId="2E743EB1" w:rsidR="00776945" w:rsidRPr="00390A57" w:rsidRDefault="00776945" w:rsidP="00C643CE">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w:t>
      </w:r>
      <w:r w:rsidR="00C643CE" w:rsidRPr="00390A57">
        <w:rPr>
          <w:rFonts w:ascii="Times New Roman" w:hAnsi="Times New Roman" w:cs="Times New Roman"/>
        </w:rPr>
        <w:t>Anzaldúa,</w:t>
      </w:r>
      <w:r w:rsidR="00C643CE" w:rsidRPr="00390A57">
        <w:rPr>
          <w:rFonts w:ascii="Times New Roman" w:hAnsi="Times New Roman" w:cs="Times New Roman"/>
          <w:i/>
          <w:iCs/>
        </w:rPr>
        <w:t xml:space="preserve"> </w:t>
      </w:r>
      <w:r w:rsidRPr="00390A57">
        <w:rPr>
          <w:rFonts w:ascii="Times New Roman" w:hAnsi="Times New Roman" w:cs="Times New Roman"/>
          <w:i/>
          <w:iCs/>
        </w:rPr>
        <w:t>Light in the Dark</w:t>
      </w:r>
      <w:r w:rsidRPr="00390A57">
        <w:rPr>
          <w:rFonts w:ascii="Times New Roman" w:hAnsi="Times New Roman" w:cs="Times New Roman"/>
        </w:rPr>
        <w:t>, 83</w:t>
      </w:r>
      <w:r w:rsidR="000255ED" w:rsidRPr="00390A57">
        <w:rPr>
          <w:rFonts w:ascii="Times New Roman" w:hAnsi="Times New Roman" w:cs="Times New Roman"/>
        </w:rPr>
        <w:t>.</w:t>
      </w:r>
    </w:p>
  </w:endnote>
  <w:endnote w:id="7">
    <w:p w14:paraId="4BE59AEF" w14:textId="3C95CDF0" w:rsidR="00C643CE" w:rsidRPr="00390A57" w:rsidRDefault="00C643CE" w:rsidP="00E95246">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w:t>
      </w:r>
      <w:r w:rsidR="00666935" w:rsidRPr="00390A57">
        <w:rPr>
          <w:rFonts w:ascii="Times New Roman" w:hAnsi="Times New Roman" w:cs="Times New Roman"/>
        </w:rPr>
        <w:t xml:space="preserve">Michelle </w:t>
      </w:r>
      <w:r w:rsidR="00E95246" w:rsidRPr="00390A57">
        <w:rPr>
          <w:rFonts w:ascii="Times New Roman" w:hAnsi="Times New Roman" w:cs="Times New Roman"/>
        </w:rPr>
        <w:t xml:space="preserve">A. </w:t>
      </w:r>
      <w:r w:rsidRPr="00390A57">
        <w:rPr>
          <w:rFonts w:ascii="Times New Roman" w:hAnsi="Times New Roman" w:cs="Times New Roman"/>
        </w:rPr>
        <w:t xml:space="preserve">Gonzalez, </w:t>
      </w:r>
      <w:r w:rsidR="00666935" w:rsidRPr="00390A57">
        <w:rPr>
          <w:rFonts w:ascii="Times New Roman" w:hAnsi="Times New Roman" w:cs="Times New Roman"/>
        </w:rPr>
        <w:t xml:space="preserve">“Nuestra </w:t>
      </w:r>
      <w:proofErr w:type="spellStart"/>
      <w:r w:rsidR="00666935" w:rsidRPr="00390A57">
        <w:rPr>
          <w:rFonts w:ascii="Times New Roman" w:hAnsi="Times New Roman" w:cs="Times New Roman"/>
        </w:rPr>
        <w:t>Humanidad</w:t>
      </w:r>
      <w:proofErr w:type="spellEnd"/>
      <w:r w:rsidR="00666935" w:rsidRPr="00390A57">
        <w:rPr>
          <w:rFonts w:ascii="Times New Roman" w:hAnsi="Times New Roman" w:cs="Times New Roman"/>
        </w:rPr>
        <w:t xml:space="preserve">: Toward A Latina Theological Anthropology.” </w:t>
      </w:r>
      <w:r w:rsidR="00666935" w:rsidRPr="00390A57">
        <w:rPr>
          <w:rFonts w:ascii="Times New Roman" w:hAnsi="Times New Roman" w:cs="Times New Roman"/>
          <w:i/>
          <w:iCs/>
        </w:rPr>
        <w:t>Journal of Hispanic/Latino Theology</w:t>
      </w:r>
      <w:r w:rsidR="00666935" w:rsidRPr="00390A57">
        <w:rPr>
          <w:rFonts w:ascii="Times New Roman" w:hAnsi="Times New Roman" w:cs="Times New Roman"/>
        </w:rPr>
        <w:t xml:space="preserve">, Vol. 8, No. 3 (February 2001), </w:t>
      </w:r>
      <w:r w:rsidRPr="00390A57">
        <w:rPr>
          <w:rFonts w:ascii="Times New Roman" w:hAnsi="Times New Roman" w:cs="Times New Roman"/>
        </w:rPr>
        <w:t>69</w:t>
      </w:r>
      <w:r w:rsidR="00666935" w:rsidRPr="00390A57">
        <w:rPr>
          <w:rFonts w:ascii="Times New Roman" w:hAnsi="Times New Roman" w:cs="Times New Roman"/>
        </w:rPr>
        <w:t>.</w:t>
      </w:r>
    </w:p>
  </w:endnote>
  <w:endnote w:id="8">
    <w:p w14:paraId="4275A5E1" w14:textId="5A0A4E85" w:rsidR="00C643CE" w:rsidRPr="00390A57" w:rsidRDefault="00C643CE" w:rsidP="00E95246">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w:t>
      </w:r>
      <w:r w:rsidR="00666935" w:rsidRPr="00390A57">
        <w:rPr>
          <w:rFonts w:ascii="Times New Roman" w:hAnsi="Times New Roman" w:cs="Times New Roman"/>
        </w:rPr>
        <w:t xml:space="preserve">Gonzalez, “Nuestra </w:t>
      </w:r>
      <w:proofErr w:type="spellStart"/>
      <w:r w:rsidR="00666935" w:rsidRPr="00390A57">
        <w:rPr>
          <w:rFonts w:ascii="Times New Roman" w:hAnsi="Times New Roman" w:cs="Times New Roman"/>
        </w:rPr>
        <w:t>Humanidad</w:t>
      </w:r>
      <w:proofErr w:type="spellEnd"/>
      <w:r w:rsidR="00666935" w:rsidRPr="00390A57">
        <w:rPr>
          <w:rFonts w:ascii="Times New Roman" w:hAnsi="Times New Roman" w:cs="Times New Roman"/>
        </w:rPr>
        <w:t>,” 69.</w:t>
      </w:r>
    </w:p>
  </w:endnote>
  <w:endnote w:id="9">
    <w:p w14:paraId="0A02C94A" w14:textId="1D4AB82F" w:rsidR="002929E8" w:rsidRPr="00390A57" w:rsidRDefault="002929E8" w:rsidP="00051BA1">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051BA1">
        <w:rPr>
          <w:rFonts w:ascii="Times New Roman" w:hAnsi="Times New Roman" w:cs="Times New Roman"/>
        </w:rPr>
        <w:t>.</w:t>
      </w:r>
      <w:r w:rsidRPr="00390A57">
        <w:rPr>
          <w:rFonts w:ascii="Times New Roman" w:hAnsi="Times New Roman" w:cs="Times New Roman"/>
        </w:rPr>
        <w:t xml:space="preserve"> Chandra Crane, </w:t>
      </w:r>
      <w:r w:rsidRPr="00051BA1">
        <w:rPr>
          <w:rFonts w:ascii="Times New Roman" w:hAnsi="Times New Roman" w:cs="Times New Roman"/>
          <w:i/>
          <w:iCs/>
        </w:rPr>
        <w:t>Mixed Blessing</w:t>
      </w:r>
      <w:r w:rsidR="00051BA1" w:rsidRPr="00051BA1">
        <w:rPr>
          <w:rFonts w:ascii="Times New Roman" w:hAnsi="Times New Roman" w:cs="Times New Roman"/>
          <w:i/>
          <w:iCs/>
        </w:rPr>
        <w:t>: Embracing the Fullness of Your Multiethnic Identity</w:t>
      </w:r>
      <w:r w:rsidR="00051BA1">
        <w:rPr>
          <w:rFonts w:ascii="Times New Roman" w:hAnsi="Times New Roman" w:cs="Times New Roman"/>
        </w:rPr>
        <w:t xml:space="preserve"> (Downers Grove: IVP Press, 2020)</w:t>
      </w:r>
      <w:r w:rsidRPr="00390A57">
        <w:rPr>
          <w:rFonts w:ascii="Times New Roman" w:hAnsi="Times New Roman" w:cs="Times New Roman"/>
        </w:rPr>
        <w:t>, 33.</w:t>
      </w:r>
    </w:p>
  </w:endnote>
  <w:endnote w:id="10">
    <w:p w14:paraId="2C8CA7B7" w14:textId="73D9C6EE" w:rsidR="00AC03E9" w:rsidRPr="00390A57" w:rsidRDefault="00AC03E9" w:rsidP="00051BA1">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051BA1">
        <w:rPr>
          <w:rFonts w:ascii="Times New Roman" w:hAnsi="Times New Roman" w:cs="Times New Roman"/>
        </w:rPr>
        <w:t>.</w:t>
      </w:r>
      <w:r w:rsidRPr="00390A57">
        <w:rPr>
          <w:rFonts w:ascii="Times New Roman" w:hAnsi="Times New Roman" w:cs="Times New Roman"/>
        </w:rPr>
        <w:t xml:space="preserve"> Crane,</w:t>
      </w:r>
      <w:r w:rsidR="00051BA1">
        <w:rPr>
          <w:rFonts w:ascii="Times New Roman" w:hAnsi="Times New Roman" w:cs="Times New Roman"/>
        </w:rPr>
        <w:t xml:space="preserve"> </w:t>
      </w:r>
      <w:r w:rsidR="00051BA1" w:rsidRPr="00051BA1">
        <w:rPr>
          <w:rFonts w:ascii="Times New Roman" w:hAnsi="Times New Roman" w:cs="Times New Roman"/>
          <w:i/>
          <w:iCs/>
        </w:rPr>
        <w:t>Mixed Blessing</w:t>
      </w:r>
      <w:r w:rsidR="00051BA1">
        <w:rPr>
          <w:rFonts w:ascii="Times New Roman" w:hAnsi="Times New Roman" w:cs="Times New Roman"/>
        </w:rPr>
        <w:t>,</w:t>
      </w:r>
      <w:r w:rsidRPr="00390A57">
        <w:rPr>
          <w:rFonts w:ascii="Times New Roman" w:hAnsi="Times New Roman" w:cs="Times New Roman"/>
        </w:rPr>
        <w:t xml:space="preserve"> 76.</w:t>
      </w:r>
    </w:p>
  </w:endnote>
  <w:endnote w:id="11">
    <w:p w14:paraId="3D8FD133" w14:textId="54E8A1A8" w:rsidR="009A08B3" w:rsidRPr="00390A57" w:rsidRDefault="009A08B3" w:rsidP="00051BA1">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051BA1">
        <w:rPr>
          <w:rFonts w:ascii="Times New Roman" w:hAnsi="Times New Roman" w:cs="Times New Roman"/>
        </w:rPr>
        <w:t>.</w:t>
      </w:r>
      <w:r w:rsidRPr="00390A57">
        <w:rPr>
          <w:rFonts w:ascii="Times New Roman" w:hAnsi="Times New Roman" w:cs="Times New Roman"/>
        </w:rPr>
        <w:t xml:space="preserve"> For a helping study </w:t>
      </w:r>
      <w:r w:rsidR="00051BA1">
        <w:rPr>
          <w:rFonts w:ascii="Times New Roman" w:hAnsi="Times New Roman" w:cs="Times New Roman"/>
        </w:rPr>
        <w:t>on</w:t>
      </w:r>
      <w:r w:rsidRPr="00390A57">
        <w:rPr>
          <w:rFonts w:ascii="Times New Roman" w:hAnsi="Times New Roman" w:cs="Times New Roman"/>
        </w:rPr>
        <w:t xml:space="preserve"> </w:t>
      </w:r>
      <w:r w:rsidR="00051BA1">
        <w:rPr>
          <w:rFonts w:ascii="Times New Roman" w:hAnsi="Times New Roman" w:cs="Times New Roman"/>
        </w:rPr>
        <w:t>“</w:t>
      </w:r>
      <w:r w:rsidRPr="00390A57">
        <w:rPr>
          <w:rFonts w:ascii="Times New Roman" w:hAnsi="Times New Roman" w:cs="Times New Roman"/>
        </w:rPr>
        <w:t>passing</w:t>
      </w:r>
      <w:r w:rsidR="00051BA1">
        <w:rPr>
          <w:rFonts w:ascii="Times New Roman" w:hAnsi="Times New Roman" w:cs="Times New Roman"/>
        </w:rPr>
        <w:t>,”</w:t>
      </w:r>
      <w:r w:rsidRPr="00390A57">
        <w:rPr>
          <w:rFonts w:ascii="Times New Roman" w:hAnsi="Times New Roman" w:cs="Times New Roman"/>
        </w:rPr>
        <w:t xml:space="preserve"> see Marcia </w:t>
      </w:r>
      <w:proofErr w:type="spellStart"/>
      <w:r w:rsidRPr="00390A57">
        <w:rPr>
          <w:rFonts w:ascii="Times New Roman" w:hAnsi="Times New Roman" w:cs="Times New Roman"/>
        </w:rPr>
        <w:t>Alesan</w:t>
      </w:r>
      <w:proofErr w:type="spellEnd"/>
      <w:r w:rsidRPr="00390A57">
        <w:rPr>
          <w:rFonts w:ascii="Times New Roman" w:hAnsi="Times New Roman" w:cs="Times New Roman"/>
        </w:rPr>
        <w:t xml:space="preserve"> Dawkins, </w:t>
      </w:r>
      <w:r w:rsidRPr="00390A57">
        <w:rPr>
          <w:rFonts w:ascii="Times New Roman" w:hAnsi="Times New Roman" w:cs="Times New Roman"/>
          <w:i/>
          <w:iCs/>
        </w:rPr>
        <w:t>Clearly Invisible: Racial Passing and the Color of Cultural Identity</w:t>
      </w:r>
      <w:r w:rsidRPr="00390A57">
        <w:rPr>
          <w:rFonts w:ascii="Times New Roman" w:hAnsi="Times New Roman" w:cs="Times New Roman"/>
        </w:rPr>
        <w:t xml:space="preserve"> (Waco: Baylor University Press, 2012). </w:t>
      </w:r>
    </w:p>
  </w:endnote>
  <w:endnote w:id="12">
    <w:p w14:paraId="4322B77D" w14:textId="2323C11E" w:rsidR="000255ED" w:rsidRPr="00390A57" w:rsidRDefault="000255ED" w:rsidP="000255ED">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Charles Taylor, </w:t>
      </w:r>
      <w:r w:rsidRPr="00390A57">
        <w:rPr>
          <w:rFonts w:ascii="Times New Roman" w:hAnsi="Times New Roman" w:cs="Times New Roman"/>
          <w:i/>
          <w:iCs/>
        </w:rPr>
        <w:t>A Secular Age</w:t>
      </w:r>
      <w:r w:rsidRPr="00390A57">
        <w:rPr>
          <w:rFonts w:ascii="Times New Roman" w:hAnsi="Times New Roman" w:cs="Times New Roman"/>
        </w:rPr>
        <w:t xml:space="preserve"> (Harvard University Press, 2007), 171; </w:t>
      </w:r>
      <w:r w:rsidRPr="00390A57">
        <w:rPr>
          <w:rFonts w:ascii="Times New Roman" w:hAnsi="Times New Roman" w:cs="Times New Roman"/>
          <w:i/>
          <w:iCs/>
        </w:rPr>
        <w:t>Modern Social Imaginaries</w:t>
      </w:r>
      <w:r w:rsidRPr="00390A57">
        <w:rPr>
          <w:rFonts w:ascii="Times New Roman" w:hAnsi="Times New Roman" w:cs="Times New Roman"/>
        </w:rPr>
        <w:t xml:space="preserve"> (</w:t>
      </w:r>
      <w:r w:rsidR="00946025" w:rsidRPr="00390A57">
        <w:rPr>
          <w:rFonts w:ascii="Times New Roman" w:hAnsi="Times New Roman" w:cs="Times New Roman"/>
        </w:rPr>
        <w:t xml:space="preserve">Durham, NC: </w:t>
      </w:r>
      <w:r w:rsidRPr="00390A57">
        <w:rPr>
          <w:rFonts w:ascii="Times New Roman" w:hAnsi="Times New Roman" w:cs="Times New Roman"/>
        </w:rPr>
        <w:t>Duke University Press, 2004), 165.</w:t>
      </w:r>
    </w:p>
  </w:endnote>
  <w:endnote w:id="13">
    <w:p w14:paraId="05E20CAD" w14:textId="3FDDF1E7" w:rsidR="000255ED" w:rsidRPr="00390A57" w:rsidRDefault="000255ED" w:rsidP="00E95246">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Paul Ricoeur, </w:t>
      </w:r>
      <w:r w:rsidRPr="00390A57">
        <w:rPr>
          <w:rFonts w:ascii="Times New Roman" w:hAnsi="Times New Roman" w:cs="Times New Roman"/>
          <w:i/>
          <w:iCs/>
        </w:rPr>
        <w:t>Lectures on Ideology and Utopia</w:t>
      </w:r>
      <w:r w:rsidRPr="00390A57">
        <w:rPr>
          <w:rFonts w:ascii="Times New Roman" w:hAnsi="Times New Roman" w:cs="Times New Roman"/>
        </w:rPr>
        <w:t xml:space="preserve"> (New York: Columbia University Press, 1986). See also “Imagination and Discourse in Action,” in </w:t>
      </w:r>
      <w:r w:rsidRPr="00390A57">
        <w:rPr>
          <w:rFonts w:ascii="Times New Roman" w:hAnsi="Times New Roman" w:cs="Times New Roman"/>
          <w:i/>
          <w:iCs/>
        </w:rPr>
        <w:t>From Text to Action: Essays in Hermeneutics II</w:t>
      </w:r>
      <w:r w:rsidRPr="00390A57">
        <w:rPr>
          <w:rFonts w:ascii="Times New Roman" w:hAnsi="Times New Roman" w:cs="Times New Roman"/>
        </w:rPr>
        <w:t xml:space="preserve"> (Evanston: Northwestern University Press, 2007).</w:t>
      </w:r>
    </w:p>
  </w:endnote>
  <w:endnote w:id="14">
    <w:p w14:paraId="6D101D4D" w14:textId="37D56352" w:rsidR="004F2C18" w:rsidRPr="00390A57" w:rsidRDefault="004F2C18" w:rsidP="00EA4F36">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A4F36" w:rsidRPr="00390A57">
        <w:rPr>
          <w:rFonts w:ascii="Times New Roman" w:hAnsi="Times New Roman" w:cs="Times New Roman"/>
        </w:rPr>
        <w:t>.</w:t>
      </w:r>
      <w:r w:rsidRPr="00390A57">
        <w:rPr>
          <w:rFonts w:ascii="Times New Roman" w:hAnsi="Times New Roman" w:cs="Times New Roman"/>
        </w:rPr>
        <w:t xml:space="preserve"> To be candid, I’m generally suspicious of the language of “Christian worldview” employed in mainly white American evangelical writings and contexts. This is partly due to the term’s overemphasis on systematized propositional statements that suggest that human beings are primarily “thinking” creatures who maintain coherent philosophical lenses for viewing reality via an idealist lens (an anthropology I find falls short in both theory and real-life experience), as well as proponents’ oppositional “us-vs.-them” posture which places Christianity (or at least their particular vision of it) in an antagonistic conflict with the so-called “secular” world rather than practicing a more hospitable open-handed posture. But my</w:t>
      </w:r>
      <w:r w:rsidR="00051BA1">
        <w:rPr>
          <w:rFonts w:ascii="Times New Roman" w:hAnsi="Times New Roman" w:cs="Times New Roman"/>
        </w:rPr>
        <w:t xml:space="preserve"> main</w:t>
      </w:r>
      <w:r w:rsidRPr="00390A57">
        <w:rPr>
          <w:rFonts w:ascii="Times New Roman" w:hAnsi="Times New Roman" w:cs="Times New Roman"/>
        </w:rPr>
        <w:t xml:space="preserve"> issue is that the embracing of “worldview” in American evangelicalism has demonstrable roots in white supremacist ideologies which are ultimately antithetical to the ethos of the kingdom of God expressed in the person and teachings of Jesus Christ. On this, see Jacob Alan Cook, </w:t>
      </w:r>
      <w:r w:rsidRPr="00390A57">
        <w:rPr>
          <w:rFonts w:ascii="Times New Roman" w:hAnsi="Times New Roman" w:cs="Times New Roman"/>
          <w:i/>
          <w:iCs/>
        </w:rPr>
        <w:t>Worldview Theory, Whiteness, and the Future of Evangelical Faith</w:t>
      </w:r>
      <w:r w:rsidRPr="00390A57">
        <w:rPr>
          <w:rFonts w:ascii="Times New Roman" w:hAnsi="Times New Roman" w:cs="Times New Roman"/>
        </w:rPr>
        <w:t xml:space="preserve"> (Lanham: Lexington Academic/Fortress Academic, 2021).</w:t>
      </w:r>
    </w:p>
  </w:endnote>
  <w:endnote w:id="15">
    <w:p w14:paraId="20129AEB" w14:textId="203B698C" w:rsidR="000255ED" w:rsidRPr="00390A57" w:rsidRDefault="000255ED" w:rsidP="00E95246">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Ricoeur first describes “narrative identity” in </w:t>
      </w:r>
      <w:r w:rsidRPr="00390A57">
        <w:rPr>
          <w:rFonts w:ascii="Times New Roman" w:hAnsi="Times New Roman" w:cs="Times New Roman"/>
          <w:i/>
          <w:iCs/>
        </w:rPr>
        <w:t>Time and Narrative, Volume 3</w:t>
      </w:r>
      <w:r w:rsidRPr="00390A57">
        <w:rPr>
          <w:rFonts w:ascii="Times New Roman" w:hAnsi="Times New Roman" w:cs="Times New Roman"/>
        </w:rPr>
        <w:t xml:space="preserve"> (</w:t>
      </w:r>
      <w:r w:rsidR="00051BA1">
        <w:rPr>
          <w:rFonts w:ascii="Times New Roman" w:hAnsi="Times New Roman" w:cs="Times New Roman"/>
        </w:rPr>
        <w:t xml:space="preserve">Chicago: </w:t>
      </w:r>
      <w:r w:rsidRPr="00390A57">
        <w:rPr>
          <w:rFonts w:ascii="Times New Roman" w:hAnsi="Times New Roman" w:cs="Times New Roman"/>
        </w:rPr>
        <w:t xml:space="preserve">University of Chicago Press, 1988), then unpacks it extensively in </w:t>
      </w:r>
      <w:r w:rsidRPr="00390A57">
        <w:rPr>
          <w:rFonts w:ascii="Times New Roman" w:hAnsi="Times New Roman" w:cs="Times New Roman"/>
          <w:i/>
          <w:iCs/>
        </w:rPr>
        <w:t xml:space="preserve">Oneself as Another </w:t>
      </w:r>
      <w:r w:rsidRPr="00390A57">
        <w:rPr>
          <w:rFonts w:ascii="Times New Roman" w:hAnsi="Times New Roman" w:cs="Times New Roman"/>
        </w:rPr>
        <w:t>(</w:t>
      </w:r>
      <w:r w:rsidR="00051BA1">
        <w:rPr>
          <w:rFonts w:ascii="Times New Roman" w:hAnsi="Times New Roman" w:cs="Times New Roman"/>
        </w:rPr>
        <w:t xml:space="preserve">Chicago: </w:t>
      </w:r>
      <w:r w:rsidRPr="00390A57">
        <w:rPr>
          <w:rFonts w:ascii="Times New Roman" w:hAnsi="Times New Roman" w:cs="Times New Roman"/>
        </w:rPr>
        <w:t xml:space="preserve">University of Chicago Press, 1992). See also </w:t>
      </w:r>
      <w:r w:rsidRPr="00390A57">
        <w:rPr>
          <w:rFonts w:ascii="Times New Roman" w:hAnsi="Times New Roman" w:cs="Times New Roman"/>
          <w:i/>
          <w:iCs/>
        </w:rPr>
        <w:t>Figuring the Sacred: Religion, Narrative, and Imagination</w:t>
      </w:r>
      <w:r w:rsidRPr="00390A57">
        <w:rPr>
          <w:rFonts w:ascii="Times New Roman" w:hAnsi="Times New Roman" w:cs="Times New Roman"/>
        </w:rPr>
        <w:t xml:space="preserve"> (</w:t>
      </w:r>
      <w:r w:rsidR="00051BA1">
        <w:rPr>
          <w:rFonts w:ascii="Times New Roman" w:hAnsi="Times New Roman" w:cs="Times New Roman"/>
        </w:rPr>
        <w:t xml:space="preserve">Minneapolis: </w:t>
      </w:r>
      <w:r w:rsidRPr="00390A57">
        <w:rPr>
          <w:rFonts w:ascii="Times New Roman" w:hAnsi="Times New Roman" w:cs="Times New Roman"/>
        </w:rPr>
        <w:t>Fortress Press, 1994), where narrative is more directly applied to Christian faith and theology.</w:t>
      </w:r>
    </w:p>
  </w:endnote>
  <w:endnote w:id="16">
    <w:p w14:paraId="05A893BD" w14:textId="2397F896" w:rsidR="000255ED" w:rsidRPr="00390A57" w:rsidRDefault="000255ED" w:rsidP="00E95246">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w:t>
      </w:r>
      <w:r w:rsidRPr="00390A57">
        <w:rPr>
          <w:rFonts w:ascii="Times New Roman" w:hAnsi="Times New Roman" w:cs="Times New Roman"/>
          <w:color w:val="000000"/>
        </w:rPr>
        <w:t xml:space="preserve">Alasdair </w:t>
      </w:r>
      <w:proofErr w:type="spellStart"/>
      <w:r w:rsidRPr="00390A57">
        <w:rPr>
          <w:rFonts w:ascii="Times New Roman" w:hAnsi="Times New Roman" w:cs="Times New Roman"/>
          <w:color w:val="000000"/>
        </w:rPr>
        <w:t>MacIntyre</w:t>
      </w:r>
      <w:proofErr w:type="spellEnd"/>
      <w:r w:rsidRPr="00390A57">
        <w:rPr>
          <w:rFonts w:ascii="Times New Roman" w:hAnsi="Times New Roman" w:cs="Times New Roman"/>
          <w:color w:val="000000"/>
        </w:rPr>
        <w:t xml:space="preserve">, </w:t>
      </w:r>
      <w:r w:rsidRPr="00390A57">
        <w:rPr>
          <w:rFonts w:ascii="Times New Roman" w:hAnsi="Times New Roman" w:cs="Times New Roman"/>
          <w:i/>
          <w:iCs/>
          <w:color w:val="000000"/>
        </w:rPr>
        <w:t>After Virtue</w:t>
      </w:r>
      <w:r w:rsidRPr="00390A57">
        <w:rPr>
          <w:rFonts w:ascii="Times New Roman" w:hAnsi="Times New Roman" w:cs="Times New Roman"/>
          <w:color w:val="000000"/>
        </w:rPr>
        <w:t>, 3</w:t>
      </w:r>
      <w:r w:rsidR="00051BA1" w:rsidRPr="00051BA1">
        <w:rPr>
          <w:rFonts w:ascii="Times New Roman" w:hAnsi="Times New Roman" w:cs="Times New Roman"/>
          <w:color w:val="000000"/>
          <w:vertAlign w:val="superscript"/>
        </w:rPr>
        <w:t>rd</w:t>
      </w:r>
      <w:r w:rsidRPr="00390A57">
        <w:rPr>
          <w:rFonts w:ascii="Times New Roman" w:hAnsi="Times New Roman" w:cs="Times New Roman"/>
          <w:color w:val="000000"/>
        </w:rPr>
        <w:t xml:space="preserve"> ed. (</w:t>
      </w:r>
      <w:r w:rsidR="00051BA1">
        <w:rPr>
          <w:rFonts w:ascii="Times New Roman" w:hAnsi="Times New Roman" w:cs="Times New Roman"/>
          <w:color w:val="000000"/>
        </w:rPr>
        <w:t xml:space="preserve">Notre Dame: </w:t>
      </w:r>
      <w:r w:rsidRPr="00390A57">
        <w:rPr>
          <w:rFonts w:ascii="Times New Roman" w:hAnsi="Times New Roman" w:cs="Times New Roman"/>
          <w:color w:val="000000"/>
        </w:rPr>
        <w:t>University of Notre Dame Press, 2007 [1981]).</w:t>
      </w:r>
    </w:p>
  </w:endnote>
  <w:endnote w:id="17">
    <w:p w14:paraId="19622CCB" w14:textId="3579FC33" w:rsidR="000255ED" w:rsidRPr="00390A57" w:rsidRDefault="000255ED" w:rsidP="00E95246">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E95246" w:rsidRPr="00390A57">
        <w:rPr>
          <w:rFonts w:ascii="Times New Roman" w:hAnsi="Times New Roman" w:cs="Times New Roman"/>
        </w:rPr>
        <w:t>.</w:t>
      </w:r>
      <w:r w:rsidRPr="00390A57">
        <w:rPr>
          <w:rFonts w:ascii="Times New Roman" w:hAnsi="Times New Roman" w:cs="Times New Roman"/>
        </w:rPr>
        <w:t xml:space="preserve"> </w:t>
      </w:r>
      <w:r w:rsidRPr="00390A57">
        <w:rPr>
          <w:rFonts w:ascii="Times New Roman" w:hAnsi="Times New Roman" w:cs="Times New Roman"/>
          <w:color w:val="000000"/>
        </w:rPr>
        <w:t xml:space="preserve">For examples of the kind of narrative theology I’m advocating here, see N.T. Wright, </w:t>
      </w:r>
      <w:r w:rsidRPr="00390A57">
        <w:rPr>
          <w:rFonts w:ascii="Times New Roman" w:hAnsi="Times New Roman" w:cs="Times New Roman"/>
          <w:i/>
          <w:iCs/>
          <w:color w:val="000000"/>
        </w:rPr>
        <w:t>Scripture and the Authority of God: How to Read the Bible Today</w:t>
      </w:r>
      <w:r w:rsidRPr="00390A57">
        <w:rPr>
          <w:rFonts w:ascii="Times New Roman" w:hAnsi="Times New Roman" w:cs="Times New Roman"/>
          <w:color w:val="000000"/>
        </w:rPr>
        <w:t xml:space="preserve"> (</w:t>
      </w:r>
      <w:proofErr w:type="spellStart"/>
      <w:r w:rsidRPr="00390A57">
        <w:rPr>
          <w:rFonts w:ascii="Times New Roman" w:hAnsi="Times New Roman" w:cs="Times New Roman"/>
          <w:color w:val="000000"/>
        </w:rPr>
        <w:t>HarperOne</w:t>
      </w:r>
      <w:proofErr w:type="spellEnd"/>
      <w:r w:rsidRPr="00390A57">
        <w:rPr>
          <w:rFonts w:ascii="Times New Roman" w:hAnsi="Times New Roman" w:cs="Times New Roman"/>
          <w:color w:val="000000"/>
        </w:rPr>
        <w:t xml:space="preserve">, 2013), Craig Bartholomew and Michael </w:t>
      </w:r>
      <w:proofErr w:type="spellStart"/>
      <w:r w:rsidRPr="00390A57">
        <w:rPr>
          <w:rFonts w:ascii="Times New Roman" w:hAnsi="Times New Roman" w:cs="Times New Roman"/>
          <w:color w:val="000000"/>
        </w:rPr>
        <w:t>Goheen</w:t>
      </w:r>
      <w:proofErr w:type="spellEnd"/>
      <w:r w:rsidRPr="00390A57">
        <w:rPr>
          <w:rFonts w:ascii="Times New Roman" w:hAnsi="Times New Roman" w:cs="Times New Roman"/>
          <w:color w:val="000000"/>
        </w:rPr>
        <w:t xml:space="preserve">, </w:t>
      </w:r>
      <w:r w:rsidRPr="00390A57">
        <w:rPr>
          <w:rFonts w:ascii="Times New Roman" w:hAnsi="Times New Roman" w:cs="Times New Roman"/>
          <w:i/>
          <w:iCs/>
          <w:color w:val="000000"/>
        </w:rPr>
        <w:t>The Drama of Scripture: Finding Our Place in the Biblical Story</w:t>
      </w:r>
      <w:r w:rsidRPr="00390A57">
        <w:rPr>
          <w:rFonts w:ascii="Times New Roman" w:hAnsi="Times New Roman" w:cs="Times New Roman"/>
          <w:color w:val="000000"/>
        </w:rPr>
        <w:t xml:space="preserve"> (Baker Academic, 2014), Stanley Hauerwas, </w:t>
      </w:r>
      <w:r w:rsidRPr="00390A57">
        <w:rPr>
          <w:rFonts w:ascii="Times New Roman" w:hAnsi="Times New Roman" w:cs="Times New Roman"/>
          <w:i/>
          <w:iCs/>
          <w:color w:val="000000"/>
        </w:rPr>
        <w:t>A Community of Character: Toward a Constructive Christian Social Ethic</w:t>
      </w:r>
      <w:r w:rsidRPr="00390A57">
        <w:rPr>
          <w:rFonts w:ascii="Times New Roman" w:hAnsi="Times New Roman" w:cs="Times New Roman"/>
          <w:color w:val="000000"/>
        </w:rPr>
        <w:t xml:space="preserve"> (University of Notre Dame Press, 1991), and George </w:t>
      </w:r>
      <w:proofErr w:type="spellStart"/>
      <w:r w:rsidRPr="00390A57">
        <w:rPr>
          <w:rFonts w:ascii="Times New Roman" w:hAnsi="Times New Roman" w:cs="Times New Roman"/>
          <w:color w:val="000000"/>
        </w:rPr>
        <w:t>Lindbeck</w:t>
      </w:r>
      <w:proofErr w:type="spellEnd"/>
      <w:r w:rsidRPr="00390A57">
        <w:rPr>
          <w:rFonts w:ascii="Times New Roman" w:hAnsi="Times New Roman" w:cs="Times New Roman"/>
          <w:color w:val="000000"/>
        </w:rPr>
        <w:t xml:space="preserve">, </w:t>
      </w:r>
      <w:r w:rsidRPr="00390A57">
        <w:rPr>
          <w:rFonts w:ascii="Times New Roman" w:hAnsi="Times New Roman" w:cs="Times New Roman"/>
          <w:i/>
          <w:iCs/>
          <w:color w:val="000000"/>
        </w:rPr>
        <w:t>The Nature of Doctrine: Religion in a Postliberal Age</w:t>
      </w:r>
      <w:r w:rsidRPr="00390A57">
        <w:rPr>
          <w:rFonts w:ascii="Times New Roman" w:hAnsi="Times New Roman" w:cs="Times New Roman"/>
          <w:color w:val="000000"/>
        </w:rPr>
        <w:t xml:space="preserve"> (Westminster John Knox, 1984).</w:t>
      </w:r>
    </w:p>
  </w:endnote>
  <w:endnote w:id="18">
    <w:p w14:paraId="10213F4D" w14:textId="6D5975CD" w:rsidR="00593BD0" w:rsidRPr="00390A57" w:rsidRDefault="00593BD0" w:rsidP="00390A57">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390A57">
        <w:rPr>
          <w:rFonts w:ascii="Times New Roman" w:hAnsi="Times New Roman" w:cs="Times New Roman"/>
        </w:rPr>
        <w:t>.</w:t>
      </w:r>
      <w:r w:rsidRPr="00390A57">
        <w:rPr>
          <w:rFonts w:ascii="Times New Roman" w:hAnsi="Times New Roman" w:cs="Times New Roman"/>
        </w:rPr>
        <w:t xml:space="preserve"> A few examples: Michael </w:t>
      </w:r>
      <w:proofErr w:type="spellStart"/>
      <w:r w:rsidRPr="00390A57">
        <w:rPr>
          <w:rFonts w:ascii="Times New Roman" w:hAnsi="Times New Roman" w:cs="Times New Roman"/>
        </w:rPr>
        <w:t>Novelli</w:t>
      </w:r>
      <w:proofErr w:type="spellEnd"/>
      <w:r w:rsidRPr="00390A57">
        <w:rPr>
          <w:rFonts w:ascii="Times New Roman" w:hAnsi="Times New Roman" w:cs="Times New Roman"/>
        </w:rPr>
        <w:t xml:space="preserve">, </w:t>
      </w:r>
      <w:r w:rsidRPr="00390A57">
        <w:rPr>
          <w:rFonts w:ascii="Times New Roman" w:hAnsi="Times New Roman" w:cs="Times New Roman"/>
          <w:i/>
          <w:iCs/>
        </w:rPr>
        <w:t>Shaped by the Story: Discover the Art of Bible Storying</w:t>
      </w:r>
      <w:r w:rsidRPr="00390A57">
        <w:rPr>
          <w:rFonts w:ascii="Times New Roman" w:hAnsi="Times New Roman" w:cs="Times New Roman"/>
        </w:rPr>
        <w:t xml:space="preserve"> (Minneapolis: </w:t>
      </w:r>
      <w:proofErr w:type="spellStart"/>
      <w:r w:rsidRPr="00390A57">
        <w:rPr>
          <w:rFonts w:ascii="Times New Roman" w:hAnsi="Times New Roman" w:cs="Times New Roman"/>
        </w:rPr>
        <w:t>Sparkhouse</w:t>
      </w:r>
      <w:proofErr w:type="spellEnd"/>
      <w:r w:rsidRPr="00390A57">
        <w:rPr>
          <w:rFonts w:ascii="Times New Roman" w:hAnsi="Times New Roman" w:cs="Times New Roman"/>
        </w:rPr>
        <w:t xml:space="preserve">, 2013),  Rachel </w:t>
      </w:r>
      <w:proofErr w:type="spellStart"/>
      <w:r w:rsidRPr="00390A57">
        <w:rPr>
          <w:rFonts w:ascii="Times New Roman" w:hAnsi="Times New Roman" w:cs="Times New Roman"/>
        </w:rPr>
        <w:t>Blom</w:t>
      </w:r>
      <w:proofErr w:type="spellEnd"/>
      <w:r w:rsidRPr="00390A57">
        <w:rPr>
          <w:rFonts w:ascii="Times New Roman" w:hAnsi="Times New Roman" w:cs="Times New Roman"/>
        </w:rPr>
        <w:t xml:space="preserve">, </w:t>
      </w:r>
      <w:r w:rsidRPr="00390A57">
        <w:rPr>
          <w:rFonts w:ascii="Times New Roman" w:hAnsi="Times New Roman" w:cs="Times New Roman"/>
          <w:i/>
          <w:iCs/>
        </w:rPr>
        <w:t>Storify: Speaking to Teenagers in a Post-Christian World</w:t>
      </w:r>
      <w:r w:rsidRPr="00390A57">
        <w:rPr>
          <w:rFonts w:ascii="Times New Roman" w:hAnsi="Times New Roman" w:cs="Times New Roman"/>
        </w:rPr>
        <w:t xml:space="preserve"> (San Diego: The Youth Cartel, 2015), Amanda </w:t>
      </w:r>
      <w:proofErr w:type="spellStart"/>
      <w:r w:rsidRPr="00390A57">
        <w:rPr>
          <w:rFonts w:ascii="Times New Roman" w:hAnsi="Times New Roman" w:cs="Times New Roman"/>
        </w:rPr>
        <w:t>Hontz</w:t>
      </w:r>
      <w:proofErr w:type="spellEnd"/>
      <w:r w:rsidRPr="00390A57">
        <w:rPr>
          <w:rFonts w:ascii="Times New Roman" w:hAnsi="Times New Roman" w:cs="Times New Roman"/>
        </w:rPr>
        <w:t xml:space="preserve"> Drury, </w:t>
      </w:r>
      <w:r w:rsidRPr="00390A57">
        <w:rPr>
          <w:rFonts w:ascii="Times New Roman" w:hAnsi="Times New Roman" w:cs="Times New Roman"/>
          <w:i/>
          <w:iCs/>
        </w:rPr>
        <w:t>Saying Is Believing: The Necessity of Testimony in Adolescent Spiritual Development</w:t>
      </w:r>
      <w:r w:rsidRPr="00390A57">
        <w:rPr>
          <w:rFonts w:ascii="Times New Roman" w:hAnsi="Times New Roman" w:cs="Times New Roman"/>
        </w:rPr>
        <w:t xml:space="preserve"> (Downers Grove: IVP Academic, 2015); Vincent A. Olea, </w:t>
      </w:r>
      <w:r w:rsidRPr="00390A57">
        <w:rPr>
          <w:rFonts w:ascii="Times New Roman" w:hAnsi="Times New Roman" w:cs="Times New Roman"/>
          <w:i/>
          <w:iCs/>
        </w:rPr>
        <w:t>But I Don’t Speak Spanish: A Narrative Approach to Ministry with Young People</w:t>
      </w:r>
      <w:r w:rsidRPr="00390A57">
        <w:rPr>
          <w:rFonts w:ascii="Times New Roman" w:hAnsi="Times New Roman" w:cs="Times New Roman"/>
        </w:rPr>
        <w:t xml:space="preserve"> (Mahwah: Paulist Press, 2019)</w:t>
      </w:r>
      <w:r w:rsidR="00051BA1">
        <w:rPr>
          <w:rFonts w:ascii="Times New Roman" w:hAnsi="Times New Roman" w:cs="Times New Roman"/>
        </w:rPr>
        <w:t>;</w:t>
      </w:r>
      <w:r w:rsidR="00C93924" w:rsidRPr="00390A57">
        <w:rPr>
          <w:rFonts w:ascii="Times New Roman" w:hAnsi="Times New Roman" w:cs="Times New Roman"/>
        </w:rPr>
        <w:t xml:space="preserve"> and Youth For Christ’s “3Story” approach to evangelism (</w:t>
      </w:r>
      <w:hyperlink r:id="rId2" w:history="1">
        <w:r w:rsidR="00C93924" w:rsidRPr="00390A57">
          <w:rPr>
            <w:rStyle w:val="Hyperlink"/>
            <w:rFonts w:ascii="Times New Roman" w:hAnsi="Times New Roman" w:cs="Times New Roman"/>
          </w:rPr>
          <w:t>https://yfc.net/about/3story/</w:t>
        </w:r>
      </w:hyperlink>
      <w:r w:rsidR="00C93924" w:rsidRPr="00390A57">
        <w:rPr>
          <w:rFonts w:ascii="Times New Roman" w:hAnsi="Times New Roman" w:cs="Times New Roman"/>
        </w:rPr>
        <w:t xml:space="preserve">). </w:t>
      </w:r>
    </w:p>
  </w:endnote>
  <w:endnote w:id="19">
    <w:p w14:paraId="2262DDCD" w14:textId="2DB2B48A" w:rsidR="00A8034F" w:rsidRPr="0046531E" w:rsidRDefault="00A8034F" w:rsidP="00390A57">
      <w:pPr>
        <w:pStyle w:val="EndnoteText"/>
        <w:ind w:firstLine="720"/>
        <w:rPr>
          <w:rFonts w:ascii="Times New Roman" w:hAnsi="Times New Roman" w:cs="Times New Roman"/>
        </w:rPr>
      </w:pPr>
      <w:r w:rsidRPr="00390A57">
        <w:rPr>
          <w:rStyle w:val="EndnoteReference"/>
          <w:rFonts w:ascii="Times New Roman" w:hAnsi="Times New Roman" w:cs="Times New Roman"/>
          <w:vertAlign w:val="baseline"/>
        </w:rPr>
        <w:endnoteRef/>
      </w:r>
      <w:r w:rsidR="00390A57">
        <w:rPr>
          <w:rFonts w:ascii="Times New Roman" w:hAnsi="Times New Roman" w:cs="Times New Roman"/>
        </w:rPr>
        <w:t>.</w:t>
      </w:r>
      <w:r w:rsidRPr="00A800FA">
        <w:rPr>
          <w:rFonts w:ascii="Times New Roman" w:hAnsi="Times New Roman" w:cs="Times New Roman"/>
        </w:rPr>
        <w:t xml:space="preserve"> See Joel Mayward, “Theologia: Quaker Youth Ministry and </w:t>
      </w:r>
      <w:proofErr w:type="spellStart"/>
      <w:r w:rsidRPr="00A800FA">
        <w:rPr>
          <w:rFonts w:ascii="Times New Roman" w:hAnsi="Times New Roman" w:cs="Times New Roman"/>
        </w:rPr>
        <w:t>Theopraxis</w:t>
      </w:r>
      <w:proofErr w:type="spellEnd"/>
      <w:r w:rsidRPr="00A800FA">
        <w:rPr>
          <w:rFonts w:ascii="Times New Roman" w:hAnsi="Times New Roman" w:cs="Times New Roman"/>
        </w:rPr>
        <w:t xml:space="preserve"> in a Multicultural Context,” co-</w:t>
      </w:r>
      <w:r w:rsidRPr="0046531E">
        <w:rPr>
          <w:rFonts w:ascii="Times New Roman" w:hAnsi="Times New Roman" w:cs="Times New Roman"/>
        </w:rPr>
        <w:t xml:space="preserve">authored with Roger Nam, Leah Payne, Steve Sherwood, Hannah Souter, and Trisha </w:t>
      </w:r>
      <w:proofErr w:type="spellStart"/>
      <w:r w:rsidRPr="0046531E">
        <w:rPr>
          <w:rFonts w:ascii="Times New Roman" w:hAnsi="Times New Roman" w:cs="Times New Roman"/>
        </w:rPr>
        <w:t>Welstad</w:t>
      </w:r>
      <w:proofErr w:type="spellEnd"/>
      <w:r w:rsidRPr="0046531E">
        <w:rPr>
          <w:rFonts w:ascii="Times New Roman" w:hAnsi="Times New Roman" w:cs="Times New Roman"/>
        </w:rPr>
        <w:t xml:space="preserve">, </w:t>
      </w:r>
      <w:r w:rsidRPr="0046531E">
        <w:rPr>
          <w:rFonts w:ascii="Times New Roman" w:hAnsi="Times New Roman" w:cs="Times New Roman"/>
          <w:i/>
        </w:rPr>
        <w:t>Quaker Religious Thought</w:t>
      </w:r>
      <w:r w:rsidRPr="0046531E">
        <w:rPr>
          <w:rFonts w:ascii="Times New Roman" w:hAnsi="Times New Roman" w:cs="Times New Roman"/>
        </w:rPr>
        <w:t xml:space="preserve"> 135 (September 2020): 27–34.</w:t>
      </w:r>
    </w:p>
  </w:endnote>
  <w:endnote w:id="20">
    <w:p w14:paraId="2A985996" w14:textId="558A8EA4" w:rsidR="00085EC3" w:rsidRPr="00085EC3" w:rsidRDefault="00085EC3" w:rsidP="00085EC3">
      <w:pPr>
        <w:pStyle w:val="EndnoteText"/>
        <w:ind w:firstLine="720"/>
        <w:rPr>
          <w:rFonts w:ascii="Times New Roman" w:hAnsi="Times New Roman" w:cs="Times New Roman"/>
        </w:rPr>
      </w:pPr>
      <w:r w:rsidRPr="00085EC3">
        <w:rPr>
          <w:rStyle w:val="EndnoteReference"/>
          <w:rFonts w:ascii="Times New Roman" w:hAnsi="Times New Roman" w:cs="Times New Roman"/>
          <w:vertAlign w:val="baseline"/>
        </w:rPr>
        <w:endnoteRef/>
      </w:r>
      <w:r>
        <w:rPr>
          <w:rFonts w:ascii="Times New Roman" w:hAnsi="Times New Roman" w:cs="Times New Roman"/>
        </w:rPr>
        <w:t>.</w:t>
      </w:r>
      <w:r w:rsidRPr="00085EC3">
        <w:rPr>
          <w:rFonts w:ascii="Times New Roman" w:hAnsi="Times New Roman" w:cs="Times New Roman"/>
        </w:rPr>
        <w:t xml:space="preserve"> See Kara Powell and Brad m. Griffin, </w:t>
      </w:r>
      <w:r w:rsidRPr="00085EC3">
        <w:rPr>
          <w:rFonts w:ascii="Times New Roman" w:hAnsi="Times New Roman" w:cs="Times New Roman"/>
          <w:i/>
          <w:iCs/>
        </w:rPr>
        <w:t xml:space="preserve">3 Big Questions that Change Every Teenager: Making the Most of Your Conversations and Connections </w:t>
      </w:r>
      <w:r w:rsidRPr="00085EC3">
        <w:rPr>
          <w:rFonts w:ascii="Times New Roman" w:hAnsi="Times New Roman" w:cs="Times New Roman"/>
        </w:rPr>
        <w:t>(Grand Rapids: Baker Books, 2021).</w:t>
      </w:r>
    </w:p>
  </w:endnote>
  <w:endnote w:id="21">
    <w:p w14:paraId="5B3AAAC0" w14:textId="64A0976E" w:rsidR="0046531E" w:rsidRPr="0046531E" w:rsidRDefault="0046531E" w:rsidP="0046531E">
      <w:pPr>
        <w:pStyle w:val="EndnoteText"/>
        <w:ind w:firstLine="720"/>
        <w:rPr>
          <w:rFonts w:ascii="Times New Roman" w:hAnsi="Times New Roman" w:cs="Times New Roman"/>
        </w:rPr>
      </w:pPr>
      <w:r w:rsidRPr="0046531E">
        <w:rPr>
          <w:rStyle w:val="EndnoteReference"/>
          <w:rFonts w:ascii="Times New Roman" w:hAnsi="Times New Roman" w:cs="Times New Roman"/>
          <w:vertAlign w:val="baseline"/>
        </w:rPr>
        <w:endnoteRef/>
      </w:r>
      <w:r>
        <w:rPr>
          <w:rFonts w:ascii="Times New Roman" w:hAnsi="Times New Roman" w:cs="Times New Roman"/>
        </w:rPr>
        <w:t>.</w:t>
      </w:r>
      <w:r w:rsidRPr="0046531E">
        <w:rPr>
          <w:rFonts w:ascii="Times New Roman" w:hAnsi="Times New Roman" w:cs="Times New Roman"/>
        </w:rPr>
        <w:t xml:space="preserve"> Crane, </w:t>
      </w:r>
      <w:r w:rsidRPr="0046531E">
        <w:rPr>
          <w:rFonts w:ascii="Times New Roman" w:hAnsi="Times New Roman" w:cs="Times New Roman"/>
          <w:i/>
          <w:iCs/>
        </w:rPr>
        <w:t>Mixed Blessings</w:t>
      </w:r>
      <w:r w:rsidRPr="0046531E">
        <w:rPr>
          <w:rFonts w:ascii="Times New Roman" w:hAnsi="Times New Roman" w:cs="Times New Roman"/>
        </w:rPr>
        <w:t>, 91.</w:t>
      </w:r>
    </w:p>
  </w:endnote>
  <w:endnote w:id="22">
    <w:p w14:paraId="280D7824" w14:textId="63AB8A42" w:rsidR="0046531E" w:rsidRPr="0046531E" w:rsidRDefault="0046531E" w:rsidP="0046531E">
      <w:pPr>
        <w:pStyle w:val="EndnoteText"/>
        <w:ind w:firstLine="720"/>
        <w:rPr>
          <w:rFonts w:ascii="Times New Roman" w:hAnsi="Times New Roman" w:cs="Times New Roman"/>
        </w:rPr>
      </w:pPr>
      <w:r w:rsidRPr="0046531E">
        <w:rPr>
          <w:rStyle w:val="EndnoteReference"/>
          <w:rFonts w:ascii="Times New Roman" w:hAnsi="Times New Roman" w:cs="Times New Roman"/>
          <w:vertAlign w:val="baseline"/>
        </w:rPr>
        <w:endnoteRef/>
      </w:r>
      <w:r w:rsidRPr="0046531E">
        <w:rPr>
          <w:rFonts w:ascii="Times New Roman" w:hAnsi="Times New Roman" w:cs="Times New Roman"/>
        </w:rPr>
        <w:t xml:space="preserve">. Crane, </w:t>
      </w:r>
      <w:r w:rsidRPr="0046531E">
        <w:rPr>
          <w:rFonts w:ascii="Times New Roman" w:hAnsi="Times New Roman" w:cs="Times New Roman"/>
          <w:i/>
          <w:iCs/>
        </w:rPr>
        <w:t>Mixed Blessings</w:t>
      </w:r>
      <w:r w:rsidRPr="0046531E">
        <w:rPr>
          <w:rFonts w:ascii="Times New Roman" w:hAnsi="Times New Roman" w:cs="Times New Roman"/>
        </w:rPr>
        <w:t>, 97.</w:t>
      </w:r>
    </w:p>
  </w:endnote>
  <w:endnote w:id="23">
    <w:p w14:paraId="54CA8A8E" w14:textId="523CF6C0" w:rsidR="00DF099B" w:rsidRPr="00036DE2" w:rsidRDefault="00DF099B" w:rsidP="00036DE2">
      <w:pPr>
        <w:pStyle w:val="EndnoteText"/>
        <w:ind w:firstLine="720"/>
        <w:rPr>
          <w:rFonts w:ascii="Times New Roman" w:hAnsi="Times New Roman" w:cs="Times New Roman"/>
        </w:rPr>
      </w:pPr>
      <w:r w:rsidRPr="00036DE2">
        <w:rPr>
          <w:rStyle w:val="EndnoteReference"/>
          <w:rFonts w:ascii="Times New Roman" w:hAnsi="Times New Roman" w:cs="Times New Roman"/>
          <w:vertAlign w:val="baseline"/>
        </w:rPr>
        <w:endnoteRef/>
      </w:r>
      <w:r w:rsidR="00036DE2">
        <w:rPr>
          <w:rFonts w:ascii="Times New Roman" w:hAnsi="Times New Roman" w:cs="Times New Roman"/>
        </w:rPr>
        <w:t>.</w:t>
      </w:r>
      <w:r w:rsidRPr="00036DE2">
        <w:rPr>
          <w:rFonts w:ascii="Times New Roman" w:hAnsi="Times New Roman" w:cs="Times New Roman"/>
        </w:rPr>
        <w:t xml:space="preserve"> See Robyn </w:t>
      </w:r>
      <w:proofErr w:type="spellStart"/>
      <w:r w:rsidRPr="00036DE2">
        <w:rPr>
          <w:rFonts w:ascii="Times New Roman" w:hAnsi="Times New Roman" w:cs="Times New Roman"/>
        </w:rPr>
        <w:t>Fivush</w:t>
      </w:r>
      <w:proofErr w:type="spellEnd"/>
      <w:r w:rsidRPr="00036DE2">
        <w:rPr>
          <w:rFonts w:ascii="Times New Roman" w:hAnsi="Times New Roman" w:cs="Times New Roman"/>
        </w:rPr>
        <w:t xml:space="preserve">, </w:t>
      </w:r>
      <w:r w:rsidRPr="00036DE2">
        <w:rPr>
          <w:rFonts w:ascii="Times New Roman" w:hAnsi="Times New Roman" w:cs="Times New Roman"/>
          <w:i/>
          <w:iCs/>
        </w:rPr>
        <w:t>Family Narratives the Development of an Autobiographical Self: Social and Cultural Perspectives on Autobiographical Memory</w:t>
      </w:r>
      <w:r w:rsidRPr="00036DE2">
        <w:rPr>
          <w:rFonts w:ascii="Times New Roman" w:hAnsi="Times New Roman" w:cs="Times New Roman"/>
        </w:rPr>
        <w:t xml:space="preserve"> (London: Routledge, 2019), and Marshall Duke and Robyn </w:t>
      </w:r>
      <w:proofErr w:type="spellStart"/>
      <w:r w:rsidRPr="00036DE2">
        <w:rPr>
          <w:rFonts w:ascii="Times New Roman" w:hAnsi="Times New Roman" w:cs="Times New Roman"/>
        </w:rPr>
        <w:t>Fivush</w:t>
      </w:r>
      <w:proofErr w:type="spellEnd"/>
      <w:r w:rsidRPr="00036DE2">
        <w:rPr>
          <w:rFonts w:ascii="Times New Roman" w:hAnsi="Times New Roman" w:cs="Times New Roman"/>
        </w:rPr>
        <w:t xml:space="preserve">, “Knowledge of family history as a clinically useful index of psychological well-being and prognosis: a brief report,” </w:t>
      </w:r>
      <w:r w:rsidRPr="00036DE2">
        <w:rPr>
          <w:rFonts w:ascii="Times New Roman" w:hAnsi="Times New Roman" w:cs="Times New Roman"/>
          <w:i/>
          <w:iCs/>
        </w:rPr>
        <w:t>Psychotherapy</w:t>
      </w:r>
      <w:r w:rsidR="00036DE2" w:rsidRPr="00036DE2">
        <w:rPr>
          <w:rFonts w:ascii="Times New Roman" w:hAnsi="Times New Roman" w:cs="Times New Roman"/>
          <w:i/>
          <w:iCs/>
        </w:rPr>
        <w:t>: Theory, Research, Practice, Training</w:t>
      </w:r>
      <w:r w:rsidR="00036DE2" w:rsidRPr="00036DE2">
        <w:rPr>
          <w:rFonts w:ascii="Times New Roman" w:hAnsi="Times New Roman" w:cs="Times New Roman"/>
        </w:rPr>
        <w:t xml:space="preserve"> Vol. 42, No. 2 (2008)</w:t>
      </w:r>
    </w:p>
  </w:endnote>
  <w:endnote w:id="24">
    <w:p w14:paraId="722359F2" w14:textId="6D0C0E47" w:rsidR="00A800B6" w:rsidRPr="003852F6" w:rsidRDefault="00A800B6" w:rsidP="00A800B6">
      <w:pPr>
        <w:pStyle w:val="EndnoteText"/>
        <w:ind w:firstLine="720"/>
        <w:rPr>
          <w:rFonts w:ascii="Times New Roman" w:hAnsi="Times New Roman" w:cs="Times New Roman"/>
        </w:rPr>
      </w:pPr>
      <w:r w:rsidRPr="00A800B6">
        <w:rPr>
          <w:rStyle w:val="EndnoteReference"/>
          <w:rFonts w:ascii="Times New Roman" w:hAnsi="Times New Roman" w:cs="Times New Roman"/>
          <w:vertAlign w:val="baseline"/>
        </w:rPr>
        <w:endnoteRef/>
      </w:r>
      <w:r>
        <w:rPr>
          <w:rFonts w:ascii="Times New Roman" w:hAnsi="Times New Roman" w:cs="Times New Roman"/>
        </w:rPr>
        <w:t>.</w:t>
      </w:r>
      <w:r w:rsidRPr="00A800B6">
        <w:rPr>
          <w:rFonts w:ascii="Times New Roman" w:hAnsi="Times New Roman" w:cs="Times New Roman"/>
        </w:rPr>
        <w:t xml:space="preserve"> Mark </w:t>
      </w:r>
      <w:proofErr w:type="spellStart"/>
      <w:r w:rsidRPr="00A800B6">
        <w:rPr>
          <w:rFonts w:ascii="Times New Roman" w:hAnsi="Times New Roman" w:cs="Times New Roman"/>
        </w:rPr>
        <w:t>Yaconelli</w:t>
      </w:r>
      <w:proofErr w:type="spellEnd"/>
      <w:r w:rsidRPr="00A800B6">
        <w:rPr>
          <w:rFonts w:ascii="Times New Roman" w:hAnsi="Times New Roman" w:cs="Times New Roman"/>
        </w:rPr>
        <w:t xml:space="preserve">, </w:t>
      </w:r>
      <w:r w:rsidRPr="00A800B6">
        <w:rPr>
          <w:rFonts w:ascii="Times New Roman" w:hAnsi="Times New Roman" w:cs="Times New Roman"/>
          <w:i/>
          <w:iCs/>
        </w:rPr>
        <w:t>Between the Listen and the Telling: How Stories Can Save Us</w:t>
      </w:r>
      <w:r w:rsidRPr="00A800B6">
        <w:rPr>
          <w:rFonts w:ascii="Times New Roman" w:hAnsi="Times New Roman" w:cs="Times New Roman"/>
        </w:rPr>
        <w:t xml:space="preserve"> (Minneapolis: Broadleaf </w:t>
      </w:r>
      <w:r w:rsidRPr="003852F6">
        <w:rPr>
          <w:rFonts w:ascii="Times New Roman" w:hAnsi="Times New Roman" w:cs="Times New Roman"/>
        </w:rPr>
        <w:t>Books, 2022), 51–52.</w:t>
      </w:r>
    </w:p>
  </w:endnote>
  <w:endnote w:id="25">
    <w:p w14:paraId="1DBC363C" w14:textId="6F64EA95" w:rsidR="003852F6" w:rsidRPr="003852F6" w:rsidRDefault="003852F6" w:rsidP="003852F6">
      <w:pPr>
        <w:pStyle w:val="EndnoteText"/>
        <w:ind w:firstLine="720"/>
      </w:pPr>
      <w:r w:rsidRPr="003852F6">
        <w:rPr>
          <w:rStyle w:val="EndnoteReference"/>
          <w:rFonts w:ascii="Times New Roman" w:hAnsi="Times New Roman" w:cs="Times New Roman"/>
          <w:vertAlign w:val="baseline"/>
        </w:rPr>
        <w:endnoteRef/>
      </w:r>
      <w:r w:rsidRPr="003852F6">
        <w:rPr>
          <w:rFonts w:ascii="Times New Roman" w:hAnsi="Times New Roman" w:cs="Times New Roman"/>
        </w:rPr>
        <w:t xml:space="preserve">. See Robyn </w:t>
      </w:r>
      <w:proofErr w:type="spellStart"/>
      <w:r w:rsidRPr="003852F6">
        <w:rPr>
          <w:rFonts w:ascii="Times New Roman" w:hAnsi="Times New Roman" w:cs="Times New Roman"/>
        </w:rPr>
        <w:t>Fivush</w:t>
      </w:r>
      <w:proofErr w:type="spellEnd"/>
      <w:r w:rsidRPr="003852F6">
        <w:rPr>
          <w:rFonts w:ascii="Times New Roman" w:hAnsi="Times New Roman" w:cs="Times New Roman"/>
        </w:rPr>
        <w:t>, “</w:t>
      </w:r>
      <w:r w:rsidRPr="003852F6">
        <w:rPr>
          <w:rFonts w:ascii="Times New Roman" w:hAnsi="Times New Roman" w:cs="Times New Roman"/>
        </w:rPr>
        <w:t xml:space="preserve">The </w:t>
      </w:r>
      <w:r w:rsidRPr="003852F6">
        <w:rPr>
          <w:rFonts w:ascii="Times New Roman" w:hAnsi="Times New Roman" w:cs="Times New Roman"/>
        </w:rPr>
        <w:t>‘</w:t>
      </w:r>
      <w:r w:rsidRPr="003852F6">
        <w:rPr>
          <w:rFonts w:ascii="Times New Roman" w:hAnsi="Times New Roman" w:cs="Times New Roman"/>
        </w:rPr>
        <w:t>Do You Know?</w:t>
      </w:r>
      <w:r w:rsidRPr="003852F6">
        <w:rPr>
          <w:rFonts w:ascii="Times New Roman" w:hAnsi="Times New Roman" w:cs="Times New Roman"/>
        </w:rPr>
        <w:t>’</w:t>
      </w:r>
      <w:r w:rsidRPr="003852F6">
        <w:rPr>
          <w:rFonts w:ascii="Times New Roman" w:hAnsi="Times New Roman" w:cs="Times New Roman"/>
        </w:rPr>
        <w:t xml:space="preserve"> 20 Questions About Family Stories</w:t>
      </w:r>
      <w:r w:rsidRPr="003852F6">
        <w:rPr>
          <w:rFonts w:ascii="Times New Roman" w:hAnsi="Times New Roman" w:cs="Times New Roman"/>
        </w:rPr>
        <w:t xml:space="preserve">,” </w:t>
      </w:r>
      <w:r w:rsidRPr="003852F6">
        <w:rPr>
          <w:rFonts w:ascii="Times New Roman" w:hAnsi="Times New Roman" w:cs="Times New Roman"/>
          <w:i/>
          <w:iCs/>
        </w:rPr>
        <w:t>Psychology Today</w:t>
      </w:r>
      <w:r w:rsidRPr="003852F6">
        <w:rPr>
          <w:rFonts w:ascii="Times New Roman" w:hAnsi="Times New Roman" w:cs="Times New Roman"/>
        </w:rPr>
        <w:t xml:space="preserve">, November 19, 2016, </w:t>
      </w:r>
      <w:hyperlink r:id="rId3" w:history="1">
        <w:r w:rsidRPr="003852F6">
          <w:rPr>
            <w:rStyle w:val="Hyperlink"/>
            <w:rFonts w:ascii="Times New Roman" w:hAnsi="Times New Roman" w:cs="Times New Roman"/>
          </w:rPr>
          <w:t>https://www.psychologytoday.com/us/blog/the-stories-our-lives/201611/the-do-you-know-20-questions-about-family-stories</w:t>
        </w:r>
      </w:hyperlink>
      <w:r w:rsidRPr="003852F6">
        <w:rPr>
          <w:rFonts w:ascii="Times New Roman" w:hAnsi="Times New Roman" w:cs="Times New Roman"/>
        </w:rPr>
        <w:t>.</w:t>
      </w:r>
      <w:r w:rsidRPr="003852F6">
        <w:t xml:space="preserve"> </w:t>
      </w:r>
    </w:p>
  </w:endnote>
  <w:endnote w:id="26">
    <w:p w14:paraId="21D43135" w14:textId="1CB9DB06" w:rsidR="000D3302" w:rsidRPr="000D3302" w:rsidRDefault="000D3302" w:rsidP="000D3302">
      <w:pPr>
        <w:pStyle w:val="EndnoteText"/>
        <w:ind w:firstLine="720"/>
        <w:rPr>
          <w:rFonts w:ascii="Times New Roman" w:hAnsi="Times New Roman" w:cs="Times New Roman"/>
        </w:rPr>
      </w:pPr>
      <w:r w:rsidRPr="000D3302">
        <w:rPr>
          <w:rStyle w:val="EndnoteReference"/>
          <w:rFonts w:ascii="Times New Roman" w:hAnsi="Times New Roman" w:cs="Times New Roman"/>
          <w:vertAlign w:val="baseline"/>
        </w:rPr>
        <w:endnoteRef/>
      </w:r>
      <w:r>
        <w:rPr>
          <w:rFonts w:ascii="Times New Roman" w:hAnsi="Times New Roman" w:cs="Times New Roman"/>
        </w:rPr>
        <w:t>.</w:t>
      </w:r>
      <w:r w:rsidRPr="000D3302">
        <w:rPr>
          <w:rFonts w:ascii="Times New Roman" w:hAnsi="Times New Roman" w:cs="Times New Roman"/>
        </w:rPr>
        <w:t xml:space="preserve"> Crane, </w:t>
      </w:r>
      <w:r w:rsidRPr="000D3302">
        <w:rPr>
          <w:rFonts w:ascii="Times New Roman" w:hAnsi="Times New Roman" w:cs="Times New Roman"/>
          <w:i/>
          <w:iCs/>
        </w:rPr>
        <w:t>Mixed Blessings</w:t>
      </w:r>
      <w:r w:rsidRPr="000D3302">
        <w:rPr>
          <w:rFonts w:ascii="Times New Roman" w:hAnsi="Times New Roman" w:cs="Times New Roman"/>
        </w:rPr>
        <w:t>, 177.</w:t>
      </w:r>
    </w:p>
  </w:endnote>
  <w:endnote w:id="27">
    <w:p w14:paraId="43DB6F0B" w14:textId="7F0656E5" w:rsidR="00D575AD" w:rsidRPr="00A800FA" w:rsidRDefault="00D575AD" w:rsidP="00D575AD">
      <w:pPr>
        <w:pStyle w:val="EndnoteText"/>
        <w:ind w:firstLine="720"/>
        <w:rPr>
          <w:rFonts w:ascii="Times New Roman" w:hAnsi="Times New Roman" w:cs="Times New Roman"/>
        </w:rPr>
      </w:pPr>
      <w:r w:rsidRPr="0046531E">
        <w:rPr>
          <w:rStyle w:val="EndnoteReference"/>
          <w:rFonts w:ascii="Times New Roman" w:hAnsi="Times New Roman" w:cs="Times New Roman"/>
          <w:vertAlign w:val="baseline"/>
        </w:rPr>
        <w:endnoteRef/>
      </w:r>
      <w:r w:rsidRPr="0046531E">
        <w:rPr>
          <w:rFonts w:ascii="Times New Roman" w:hAnsi="Times New Roman" w:cs="Times New Roman"/>
        </w:rPr>
        <w:t xml:space="preserve">. Maria P.P. Root, </w:t>
      </w:r>
      <w:r w:rsidRPr="0046531E">
        <w:rPr>
          <w:rFonts w:ascii="Times New Roman" w:hAnsi="Times New Roman" w:cs="Times New Roman"/>
          <w:i/>
          <w:iCs/>
        </w:rPr>
        <w:t>The Multiracial</w:t>
      </w:r>
      <w:r w:rsidRPr="00A800FA">
        <w:rPr>
          <w:rFonts w:ascii="Times New Roman" w:hAnsi="Times New Roman" w:cs="Times New Roman"/>
          <w:i/>
          <w:iCs/>
        </w:rPr>
        <w:t xml:space="preserve"> Experience: Racial Borders as the New Frontier</w:t>
      </w:r>
      <w:r w:rsidRPr="00A800FA">
        <w:rPr>
          <w:rFonts w:ascii="Times New Roman" w:hAnsi="Times New Roman" w:cs="Times New Roman"/>
        </w:rPr>
        <w:t xml:space="preserve"> (Thousand Oaks: Sage Publications, 1996), 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04B1" w14:textId="77777777" w:rsidR="00BC28DF" w:rsidRDefault="00BC28DF" w:rsidP="00C83CA1">
      <w:r>
        <w:separator/>
      </w:r>
    </w:p>
  </w:footnote>
  <w:footnote w:type="continuationSeparator" w:id="0">
    <w:p w14:paraId="06D8CABC" w14:textId="77777777" w:rsidR="00BC28DF" w:rsidRDefault="00BC28DF" w:rsidP="00C83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A1"/>
    <w:rsid w:val="000117BB"/>
    <w:rsid w:val="00023DBF"/>
    <w:rsid w:val="000255ED"/>
    <w:rsid w:val="00036DE2"/>
    <w:rsid w:val="00051BA1"/>
    <w:rsid w:val="00085EC3"/>
    <w:rsid w:val="0008631D"/>
    <w:rsid w:val="000D3302"/>
    <w:rsid w:val="00101374"/>
    <w:rsid w:val="001131AD"/>
    <w:rsid w:val="00136807"/>
    <w:rsid w:val="001553B2"/>
    <w:rsid w:val="00163732"/>
    <w:rsid w:val="00163AD2"/>
    <w:rsid w:val="00171A2F"/>
    <w:rsid w:val="001759BD"/>
    <w:rsid w:val="0018778D"/>
    <w:rsid w:val="001E4551"/>
    <w:rsid w:val="001F0943"/>
    <w:rsid w:val="0020457F"/>
    <w:rsid w:val="00210414"/>
    <w:rsid w:val="00282D75"/>
    <w:rsid w:val="002929E8"/>
    <w:rsid w:val="002B20FF"/>
    <w:rsid w:val="002E1483"/>
    <w:rsid w:val="00311DCE"/>
    <w:rsid w:val="003204C1"/>
    <w:rsid w:val="003258C1"/>
    <w:rsid w:val="003308F6"/>
    <w:rsid w:val="00352384"/>
    <w:rsid w:val="00362749"/>
    <w:rsid w:val="003852F6"/>
    <w:rsid w:val="00390A57"/>
    <w:rsid w:val="003D2CF2"/>
    <w:rsid w:val="004051D6"/>
    <w:rsid w:val="00435155"/>
    <w:rsid w:val="004465DA"/>
    <w:rsid w:val="0046531E"/>
    <w:rsid w:val="00471477"/>
    <w:rsid w:val="0049306E"/>
    <w:rsid w:val="004F29D1"/>
    <w:rsid w:val="004F2C18"/>
    <w:rsid w:val="00501DDE"/>
    <w:rsid w:val="00543256"/>
    <w:rsid w:val="00566F74"/>
    <w:rsid w:val="005767BA"/>
    <w:rsid w:val="0058016B"/>
    <w:rsid w:val="00591E9F"/>
    <w:rsid w:val="00593BD0"/>
    <w:rsid w:val="00597BAE"/>
    <w:rsid w:val="0062101D"/>
    <w:rsid w:val="00630475"/>
    <w:rsid w:val="006371B8"/>
    <w:rsid w:val="00666935"/>
    <w:rsid w:val="00680937"/>
    <w:rsid w:val="00686213"/>
    <w:rsid w:val="006A4B26"/>
    <w:rsid w:val="006B4267"/>
    <w:rsid w:val="007360EC"/>
    <w:rsid w:val="00762C5B"/>
    <w:rsid w:val="00776945"/>
    <w:rsid w:val="00794D7B"/>
    <w:rsid w:val="008311E3"/>
    <w:rsid w:val="00841285"/>
    <w:rsid w:val="0088270E"/>
    <w:rsid w:val="008831EB"/>
    <w:rsid w:val="00884D42"/>
    <w:rsid w:val="008926F6"/>
    <w:rsid w:val="00893497"/>
    <w:rsid w:val="008A0EBA"/>
    <w:rsid w:val="008A7337"/>
    <w:rsid w:val="008B6677"/>
    <w:rsid w:val="00941BF5"/>
    <w:rsid w:val="00946025"/>
    <w:rsid w:val="00953363"/>
    <w:rsid w:val="00966235"/>
    <w:rsid w:val="009770A9"/>
    <w:rsid w:val="00995585"/>
    <w:rsid w:val="009A08B3"/>
    <w:rsid w:val="009B6F06"/>
    <w:rsid w:val="00A008F2"/>
    <w:rsid w:val="00A43FB9"/>
    <w:rsid w:val="00A44931"/>
    <w:rsid w:val="00A56970"/>
    <w:rsid w:val="00A800B6"/>
    <w:rsid w:val="00A800FA"/>
    <w:rsid w:val="00A8034F"/>
    <w:rsid w:val="00AB7893"/>
    <w:rsid w:val="00AC03E9"/>
    <w:rsid w:val="00AD2DB4"/>
    <w:rsid w:val="00AE37DA"/>
    <w:rsid w:val="00B235F0"/>
    <w:rsid w:val="00B26134"/>
    <w:rsid w:val="00B357A8"/>
    <w:rsid w:val="00B36738"/>
    <w:rsid w:val="00B43674"/>
    <w:rsid w:val="00B43A37"/>
    <w:rsid w:val="00B543D2"/>
    <w:rsid w:val="00B82F78"/>
    <w:rsid w:val="00BB083E"/>
    <w:rsid w:val="00BC28DF"/>
    <w:rsid w:val="00BE161E"/>
    <w:rsid w:val="00C1528A"/>
    <w:rsid w:val="00C17CCB"/>
    <w:rsid w:val="00C24B90"/>
    <w:rsid w:val="00C2583E"/>
    <w:rsid w:val="00C643CE"/>
    <w:rsid w:val="00C657F5"/>
    <w:rsid w:val="00C83CA1"/>
    <w:rsid w:val="00C858BD"/>
    <w:rsid w:val="00C93924"/>
    <w:rsid w:val="00CA3F71"/>
    <w:rsid w:val="00CA7C5F"/>
    <w:rsid w:val="00CB68BF"/>
    <w:rsid w:val="00CB7E5E"/>
    <w:rsid w:val="00CD1460"/>
    <w:rsid w:val="00CD3B6A"/>
    <w:rsid w:val="00CF30ED"/>
    <w:rsid w:val="00D176EB"/>
    <w:rsid w:val="00D40E6B"/>
    <w:rsid w:val="00D42717"/>
    <w:rsid w:val="00D43AB6"/>
    <w:rsid w:val="00D575AD"/>
    <w:rsid w:val="00D944D9"/>
    <w:rsid w:val="00D9694F"/>
    <w:rsid w:val="00DF099B"/>
    <w:rsid w:val="00DF6083"/>
    <w:rsid w:val="00E1206B"/>
    <w:rsid w:val="00E17A01"/>
    <w:rsid w:val="00E42910"/>
    <w:rsid w:val="00E61E9E"/>
    <w:rsid w:val="00E749D6"/>
    <w:rsid w:val="00E82A18"/>
    <w:rsid w:val="00E918A2"/>
    <w:rsid w:val="00E95246"/>
    <w:rsid w:val="00EA4F36"/>
    <w:rsid w:val="00ED10ED"/>
    <w:rsid w:val="00ED55BA"/>
    <w:rsid w:val="00EF4B16"/>
    <w:rsid w:val="00F1674F"/>
    <w:rsid w:val="00F86FD5"/>
    <w:rsid w:val="00FC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E3DE3B"/>
  <w14:defaultImageDpi w14:val="32767"/>
  <w15:chartTrackingRefBased/>
  <w15:docId w15:val="{C6431772-31A0-7341-8054-71DD2B98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83CA1"/>
    <w:rPr>
      <w:kern w:val="0"/>
      <w14:ligatures w14:val="none"/>
    </w:rPr>
  </w:style>
  <w:style w:type="character" w:customStyle="1" w:styleId="FootnoteTextChar">
    <w:name w:val="Footnote Text Char"/>
    <w:basedOn w:val="DefaultParagraphFont"/>
    <w:link w:val="FootnoteText"/>
    <w:uiPriority w:val="99"/>
    <w:rsid w:val="00C83CA1"/>
    <w:rPr>
      <w:kern w:val="0"/>
      <w14:ligatures w14:val="none"/>
    </w:rPr>
  </w:style>
  <w:style w:type="character" w:styleId="FootnoteReference">
    <w:name w:val="footnote reference"/>
    <w:basedOn w:val="DefaultParagraphFont"/>
    <w:uiPriority w:val="99"/>
    <w:unhideWhenUsed/>
    <w:rsid w:val="00C83CA1"/>
    <w:rPr>
      <w:vertAlign w:val="superscript"/>
    </w:rPr>
  </w:style>
  <w:style w:type="paragraph" w:styleId="EndnoteText">
    <w:name w:val="endnote text"/>
    <w:basedOn w:val="Normal"/>
    <w:link w:val="EndnoteTextChar"/>
    <w:uiPriority w:val="99"/>
    <w:semiHidden/>
    <w:unhideWhenUsed/>
    <w:rsid w:val="00D575AD"/>
    <w:rPr>
      <w:sz w:val="20"/>
      <w:szCs w:val="20"/>
    </w:rPr>
  </w:style>
  <w:style w:type="character" w:customStyle="1" w:styleId="EndnoteTextChar">
    <w:name w:val="Endnote Text Char"/>
    <w:basedOn w:val="DefaultParagraphFont"/>
    <w:link w:val="EndnoteText"/>
    <w:uiPriority w:val="99"/>
    <w:semiHidden/>
    <w:rsid w:val="00D575AD"/>
    <w:rPr>
      <w:sz w:val="20"/>
      <w:szCs w:val="20"/>
    </w:rPr>
  </w:style>
  <w:style w:type="character" w:styleId="EndnoteReference">
    <w:name w:val="endnote reference"/>
    <w:basedOn w:val="DefaultParagraphFont"/>
    <w:uiPriority w:val="99"/>
    <w:semiHidden/>
    <w:unhideWhenUsed/>
    <w:rsid w:val="00D575AD"/>
    <w:rPr>
      <w:vertAlign w:val="superscript"/>
    </w:rPr>
  </w:style>
  <w:style w:type="character" w:styleId="Hyperlink">
    <w:name w:val="Hyperlink"/>
    <w:basedOn w:val="DefaultParagraphFont"/>
    <w:uiPriority w:val="99"/>
    <w:unhideWhenUsed/>
    <w:rsid w:val="00D40E6B"/>
    <w:rPr>
      <w:color w:val="0563C1" w:themeColor="hyperlink"/>
      <w:u w:val="single"/>
    </w:rPr>
  </w:style>
  <w:style w:type="character" w:styleId="UnresolvedMention">
    <w:name w:val="Unresolved Mention"/>
    <w:basedOn w:val="DefaultParagraphFont"/>
    <w:uiPriority w:val="99"/>
    <w:rsid w:val="00D40E6B"/>
    <w:rPr>
      <w:color w:val="605E5C"/>
      <w:shd w:val="clear" w:color="auto" w:fill="E1DFDD"/>
    </w:rPr>
  </w:style>
  <w:style w:type="paragraph" w:styleId="NormalWeb">
    <w:name w:val="Normal (Web)"/>
    <w:basedOn w:val="Normal"/>
    <w:uiPriority w:val="99"/>
    <w:semiHidden/>
    <w:unhideWhenUsed/>
    <w:rsid w:val="004F2C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38956">
      <w:bodyDiv w:val="1"/>
      <w:marLeft w:val="0"/>
      <w:marRight w:val="0"/>
      <w:marTop w:val="0"/>
      <w:marBottom w:val="0"/>
      <w:divBdr>
        <w:top w:val="none" w:sz="0" w:space="0" w:color="auto"/>
        <w:left w:val="none" w:sz="0" w:space="0" w:color="auto"/>
        <w:bottom w:val="none" w:sz="0" w:space="0" w:color="auto"/>
        <w:right w:val="none" w:sz="0" w:space="0" w:color="auto"/>
      </w:divBdr>
    </w:div>
    <w:div w:id="316885302">
      <w:bodyDiv w:val="1"/>
      <w:marLeft w:val="0"/>
      <w:marRight w:val="0"/>
      <w:marTop w:val="0"/>
      <w:marBottom w:val="0"/>
      <w:divBdr>
        <w:top w:val="none" w:sz="0" w:space="0" w:color="auto"/>
        <w:left w:val="none" w:sz="0" w:space="0" w:color="auto"/>
        <w:bottom w:val="none" w:sz="0" w:space="0" w:color="auto"/>
        <w:right w:val="none" w:sz="0" w:space="0" w:color="auto"/>
      </w:divBdr>
    </w:div>
    <w:div w:id="501358815">
      <w:bodyDiv w:val="1"/>
      <w:marLeft w:val="0"/>
      <w:marRight w:val="0"/>
      <w:marTop w:val="0"/>
      <w:marBottom w:val="0"/>
      <w:divBdr>
        <w:top w:val="none" w:sz="0" w:space="0" w:color="auto"/>
        <w:left w:val="none" w:sz="0" w:space="0" w:color="auto"/>
        <w:bottom w:val="none" w:sz="0" w:space="0" w:color="auto"/>
        <w:right w:val="none" w:sz="0" w:space="0" w:color="auto"/>
      </w:divBdr>
    </w:div>
    <w:div w:id="636758089">
      <w:bodyDiv w:val="1"/>
      <w:marLeft w:val="0"/>
      <w:marRight w:val="0"/>
      <w:marTop w:val="0"/>
      <w:marBottom w:val="0"/>
      <w:divBdr>
        <w:top w:val="none" w:sz="0" w:space="0" w:color="auto"/>
        <w:left w:val="none" w:sz="0" w:space="0" w:color="auto"/>
        <w:bottom w:val="none" w:sz="0" w:space="0" w:color="auto"/>
        <w:right w:val="none" w:sz="0" w:space="0" w:color="auto"/>
      </w:divBdr>
    </w:div>
    <w:div w:id="1384451259">
      <w:bodyDiv w:val="1"/>
      <w:marLeft w:val="0"/>
      <w:marRight w:val="0"/>
      <w:marTop w:val="0"/>
      <w:marBottom w:val="0"/>
      <w:divBdr>
        <w:top w:val="none" w:sz="0" w:space="0" w:color="auto"/>
        <w:left w:val="none" w:sz="0" w:space="0" w:color="auto"/>
        <w:bottom w:val="none" w:sz="0" w:space="0" w:color="auto"/>
        <w:right w:val="none" w:sz="0" w:space="0" w:color="auto"/>
      </w:divBdr>
    </w:div>
    <w:div w:id="1573199409">
      <w:bodyDiv w:val="1"/>
      <w:marLeft w:val="0"/>
      <w:marRight w:val="0"/>
      <w:marTop w:val="0"/>
      <w:marBottom w:val="0"/>
      <w:divBdr>
        <w:top w:val="none" w:sz="0" w:space="0" w:color="auto"/>
        <w:left w:val="none" w:sz="0" w:space="0" w:color="auto"/>
        <w:bottom w:val="none" w:sz="0" w:space="0" w:color="auto"/>
        <w:right w:val="none" w:sz="0" w:space="0" w:color="auto"/>
      </w:divBdr>
    </w:div>
    <w:div w:id="1822846657">
      <w:bodyDiv w:val="1"/>
      <w:marLeft w:val="0"/>
      <w:marRight w:val="0"/>
      <w:marTop w:val="0"/>
      <w:marBottom w:val="0"/>
      <w:divBdr>
        <w:top w:val="none" w:sz="0" w:space="0" w:color="auto"/>
        <w:left w:val="none" w:sz="0" w:space="0" w:color="auto"/>
        <w:bottom w:val="none" w:sz="0" w:space="0" w:color="auto"/>
        <w:right w:val="none" w:sz="0" w:space="0" w:color="auto"/>
      </w:divBdr>
    </w:div>
    <w:div w:id="1953782420">
      <w:bodyDiv w:val="1"/>
      <w:marLeft w:val="0"/>
      <w:marRight w:val="0"/>
      <w:marTop w:val="0"/>
      <w:marBottom w:val="0"/>
      <w:divBdr>
        <w:top w:val="none" w:sz="0" w:space="0" w:color="auto"/>
        <w:left w:val="none" w:sz="0" w:space="0" w:color="auto"/>
        <w:bottom w:val="none" w:sz="0" w:space="0" w:color="auto"/>
        <w:right w:val="none" w:sz="0" w:space="0" w:color="auto"/>
      </w:divBdr>
    </w:div>
    <w:div w:id="2108377870">
      <w:bodyDiv w:val="1"/>
      <w:marLeft w:val="0"/>
      <w:marRight w:val="0"/>
      <w:marTop w:val="0"/>
      <w:marBottom w:val="0"/>
      <w:divBdr>
        <w:top w:val="none" w:sz="0" w:space="0" w:color="auto"/>
        <w:left w:val="none" w:sz="0" w:space="0" w:color="auto"/>
        <w:bottom w:val="none" w:sz="0" w:space="0" w:color="auto"/>
        <w:right w:val="none" w:sz="0" w:space="0" w:color="auto"/>
      </w:divBdr>
      <w:divsChild>
        <w:div w:id="77560310">
          <w:marLeft w:val="0"/>
          <w:marRight w:val="0"/>
          <w:marTop w:val="0"/>
          <w:marBottom w:val="0"/>
          <w:divBdr>
            <w:top w:val="none" w:sz="0" w:space="0" w:color="auto"/>
            <w:left w:val="none" w:sz="0" w:space="0" w:color="auto"/>
            <w:bottom w:val="none" w:sz="0" w:space="0" w:color="auto"/>
            <w:right w:val="none" w:sz="0" w:space="0" w:color="auto"/>
          </w:divBdr>
        </w:div>
        <w:div w:id="193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www.psychologytoday.com/us/blog/the-stories-our-lives/201611/the-do-you-know-20-questions-about-family-stories" TargetMode="External"/><Relationship Id="rId2" Type="http://schemas.openxmlformats.org/officeDocument/2006/relationships/hyperlink" Target="https://yfc.net/about/3story/" TargetMode="External"/><Relationship Id="rId1" Type="http://schemas.openxmlformats.org/officeDocument/2006/relationships/hyperlink" Target="https://www.census.gov/library/stories/2021/08/improved-race-ethnicity-measures-reveal-united-states-population-much-more-multirac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18</Pages>
  <Words>4854</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 Mayward</dc:creator>
  <cp:keywords/>
  <dc:description/>
  <cp:lastModifiedBy>Joel A Mayward</cp:lastModifiedBy>
  <cp:revision>121</cp:revision>
  <dcterms:created xsi:type="dcterms:W3CDTF">2023-08-17T01:47:00Z</dcterms:created>
  <dcterms:modified xsi:type="dcterms:W3CDTF">2023-09-15T20:04:00Z</dcterms:modified>
</cp:coreProperties>
</file>