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E3531C" w14:textId="465CB15B" w:rsidR="0095644D" w:rsidRDefault="0095644D"/>
    <w:p w14:paraId="4589DCE0" w14:textId="77777777" w:rsidR="008B340D" w:rsidRDefault="008B340D" w:rsidP="00895843">
      <w:pPr>
        <w:jc w:val="center"/>
        <w:rPr>
          <w:b/>
          <w:bCs/>
        </w:rPr>
      </w:pPr>
    </w:p>
    <w:p w14:paraId="662F8B9D" w14:textId="77777777" w:rsidR="008B340D" w:rsidRDefault="008B340D" w:rsidP="00895843">
      <w:pPr>
        <w:jc w:val="center"/>
        <w:rPr>
          <w:b/>
          <w:bCs/>
        </w:rPr>
      </w:pPr>
    </w:p>
    <w:p w14:paraId="68C91856" w14:textId="77777777" w:rsidR="008B340D" w:rsidRDefault="008B340D" w:rsidP="00895843">
      <w:pPr>
        <w:jc w:val="center"/>
        <w:rPr>
          <w:b/>
          <w:bCs/>
        </w:rPr>
      </w:pPr>
    </w:p>
    <w:p w14:paraId="6D88D077" w14:textId="77777777" w:rsidR="008B340D" w:rsidRDefault="008B340D" w:rsidP="00895843">
      <w:pPr>
        <w:jc w:val="center"/>
        <w:rPr>
          <w:b/>
          <w:bCs/>
        </w:rPr>
      </w:pPr>
    </w:p>
    <w:p w14:paraId="3A5A6B8A" w14:textId="77777777" w:rsidR="008B340D" w:rsidRDefault="008B340D" w:rsidP="00895843">
      <w:pPr>
        <w:jc w:val="center"/>
        <w:rPr>
          <w:b/>
          <w:bCs/>
        </w:rPr>
      </w:pPr>
    </w:p>
    <w:p w14:paraId="7F0FB6C5" w14:textId="55A40F50" w:rsidR="008B340D" w:rsidRDefault="008B340D" w:rsidP="00895843">
      <w:pPr>
        <w:jc w:val="center"/>
        <w:rPr>
          <w:b/>
          <w:bCs/>
        </w:rPr>
      </w:pPr>
    </w:p>
    <w:p w14:paraId="11EC4D5A" w14:textId="77777777" w:rsidR="008766D1" w:rsidRDefault="008766D1" w:rsidP="00895843">
      <w:pPr>
        <w:jc w:val="center"/>
        <w:rPr>
          <w:b/>
          <w:bCs/>
        </w:rPr>
      </w:pPr>
    </w:p>
    <w:p w14:paraId="63F8A7B3" w14:textId="34B261B0" w:rsidR="00663A4A" w:rsidRDefault="00663A4A" w:rsidP="00895843">
      <w:pPr>
        <w:jc w:val="center"/>
        <w:rPr>
          <w:b/>
          <w:bCs/>
        </w:rPr>
      </w:pPr>
      <w:r>
        <w:rPr>
          <w:b/>
          <w:bCs/>
        </w:rPr>
        <w:t xml:space="preserve">A Qualitative Study of Youth Ministry and Relational Discipleship </w:t>
      </w:r>
    </w:p>
    <w:p w14:paraId="54C3AE85" w14:textId="77777777" w:rsidR="008B340D" w:rsidRDefault="0095644D" w:rsidP="00895843">
      <w:pPr>
        <w:jc w:val="center"/>
      </w:pPr>
      <w:r>
        <w:t>Megan G. Brown, Ella Brenden, and Tyler Sc</w:t>
      </w:r>
      <w:r w:rsidR="00663A4A">
        <w:t>h</w:t>
      </w:r>
      <w:r>
        <w:t>waab</w:t>
      </w:r>
      <w:r w:rsidR="00895843">
        <w:t xml:space="preserve"> </w:t>
      </w:r>
    </w:p>
    <w:p w14:paraId="2C1B26D1" w14:textId="77777777" w:rsidR="008B340D" w:rsidRDefault="00895843" w:rsidP="00895843">
      <w:pPr>
        <w:jc w:val="center"/>
      </w:pPr>
      <w:r>
        <w:t xml:space="preserve">(University of Northwestern, St. Paul) </w:t>
      </w:r>
    </w:p>
    <w:p w14:paraId="209D827F" w14:textId="77777777" w:rsidR="008766D1" w:rsidRDefault="008766D1" w:rsidP="00895843">
      <w:pPr>
        <w:jc w:val="center"/>
      </w:pPr>
    </w:p>
    <w:p w14:paraId="511EEFAF" w14:textId="2ADDF8C6" w:rsidR="008766D1" w:rsidRDefault="00895843" w:rsidP="00895843">
      <w:pPr>
        <w:jc w:val="center"/>
      </w:pPr>
      <w:r>
        <w:br/>
      </w:r>
      <w:r w:rsidR="0095644D">
        <w:t xml:space="preserve">Association of Youth Ministry Educators (AYME) </w:t>
      </w:r>
    </w:p>
    <w:p w14:paraId="16340A1C" w14:textId="37018A2F" w:rsidR="008B340D" w:rsidRDefault="0095644D" w:rsidP="00895843">
      <w:pPr>
        <w:jc w:val="center"/>
      </w:pPr>
      <w:r>
        <w:t>Annual Conference</w:t>
      </w:r>
    </w:p>
    <w:p w14:paraId="793F3925" w14:textId="68E46245" w:rsidR="0095644D" w:rsidRPr="00895843" w:rsidRDefault="008B340D" w:rsidP="00895843">
      <w:pPr>
        <w:jc w:val="center"/>
      </w:pPr>
      <w:r>
        <w:t xml:space="preserve">October </w:t>
      </w:r>
      <w:r w:rsidR="0095644D">
        <w:t>2026</w:t>
      </w:r>
    </w:p>
    <w:p w14:paraId="54B8AB5A" w14:textId="77777777" w:rsidR="0095644D" w:rsidRDefault="0095644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5086B159" w14:textId="238587D5" w:rsidR="00A30143" w:rsidRPr="00A30143" w:rsidRDefault="00A30143" w:rsidP="00A30143">
      <w:pPr>
        <w:spacing w:after="0" w:line="240" w:lineRule="auto"/>
        <w:jc w:val="center"/>
        <w:textAlignment w:val="baseline"/>
        <w:rPr>
          <w:rFonts w:ascii="Segoe UI" w:eastAsia="Times New Roman" w:hAnsi="Segoe UI" w:cs="Segoe UI"/>
          <w:sz w:val="18"/>
          <w:szCs w:val="18"/>
        </w:rPr>
      </w:pPr>
      <w:r w:rsidRPr="00A30143">
        <w:rPr>
          <w:rFonts w:ascii="Times New Roman" w:eastAsia="Times New Roman" w:hAnsi="Times New Roman" w:cs="Times New Roman"/>
          <w:b/>
          <w:bCs/>
          <w:sz w:val="24"/>
          <w:szCs w:val="24"/>
        </w:rPr>
        <w:lastRenderedPageBreak/>
        <w:t>Abstract</w:t>
      </w:r>
      <w:r w:rsidRPr="00A30143">
        <w:rPr>
          <w:rFonts w:ascii="Times New Roman" w:eastAsia="Times New Roman" w:hAnsi="Times New Roman" w:cs="Times New Roman"/>
          <w:sz w:val="24"/>
          <w:szCs w:val="24"/>
        </w:rPr>
        <w:t> </w:t>
      </w:r>
    </w:p>
    <w:p w14:paraId="5A4E8543"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i/>
          <w:iCs/>
          <w:color w:val="000000"/>
          <w:sz w:val="24"/>
          <w:szCs w:val="24"/>
        </w:rPr>
        <w:t>This qualitative study examines how youth ministry professionals and volunteer leaders practice relational discipleship with middle and high school students. Through interviews with youth ministry leaders, the study explores approaches that contribute to students’ faith development and church engagement. Findings reveal recurring themes including authentic relationships, biblical application, spiritual practices, service, leadership opportunities, and extending discipleship beyond the weekly youth-group setting. Specific findings will be discussed during the presentation.</w:t>
      </w:r>
      <w:r w:rsidRPr="00A30143">
        <w:rPr>
          <w:rFonts w:ascii="Times New Roman" w:eastAsia="Times New Roman" w:hAnsi="Times New Roman" w:cs="Times New Roman"/>
          <w:color w:val="000000"/>
          <w:sz w:val="24"/>
          <w:szCs w:val="24"/>
        </w:rPr>
        <w:t> </w:t>
      </w:r>
    </w:p>
    <w:p w14:paraId="115B44B1"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sz w:val="20"/>
          <w:szCs w:val="20"/>
        </w:rPr>
        <w:t> </w:t>
      </w:r>
    </w:p>
    <w:p w14:paraId="70308D09" w14:textId="77777777" w:rsidR="005A52ED" w:rsidRDefault="005A52E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7566FC9C" w14:textId="34104B96" w:rsidR="00A30143" w:rsidRPr="00A30143" w:rsidRDefault="00A30143" w:rsidP="00A30143">
      <w:pPr>
        <w:spacing w:after="0" w:line="240" w:lineRule="auto"/>
        <w:jc w:val="center"/>
        <w:textAlignment w:val="baseline"/>
        <w:rPr>
          <w:rFonts w:ascii="Segoe UI" w:eastAsia="Times New Roman" w:hAnsi="Segoe UI" w:cs="Segoe UI"/>
          <w:sz w:val="18"/>
          <w:szCs w:val="18"/>
        </w:rPr>
      </w:pPr>
      <w:r w:rsidRPr="00A30143">
        <w:rPr>
          <w:rFonts w:ascii="Times New Roman" w:eastAsia="Times New Roman" w:hAnsi="Times New Roman" w:cs="Times New Roman"/>
          <w:b/>
          <w:bCs/>
          <w:sz w:val="24"/>
          <w:szCs w:val="24"/>
        </w:rPr>
        <w:lastRenderedPageBreak/>
        <w:t>Introduction</w:t>
      </w:r>
      <w:r w:rsidRPr="00A30143">
        <w:rPr>
          <w:rFonts w:ascii="Times New Roman" w:eastAsia="Times New Roman" w:hAnsi="Times New Roman" w:cs="Times New Roman"/>
          <w:sz w:val="24"/>
          <w:szCs w:val="24"/>
        </w:rPr>
        <w:t> </w:t>
      </w:r>
    </w:p>
    <w:p w14:paraId="0AF5E35D"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Youth ministry leaders have the distinct privilege of discipling, nurturing, shepherding, instructing, and giving students opportunities to serve faithfully (Heflin, 2009, p. 33). Research demonstrates that a key factor in adolescent and young adult faith development is wholistic discipleship including a commitment to ongoing mentoring, as well as a willingness to invest in the lives of others (</w:t>
      </w:r>
      <w:r w:rsidRPr="00A30143">
        <w:rPr>
          <w:rFonts w:ascii="Times New Roman" w:eastAsia="Times New Roman" w:hAnsi="Times New Roman" w:cs="Times New Roman"/>
          <w:color w:val="333333"/>
          <w:sz w:val="24"/>
          <w:szCs w:val="24"/>
        </w:rPr>
        <w:t xml:space="preserve">Schwartz, Bukowski, &amp; Aoki, 2026, p. 311; </w:t>
      </w:r>
      <w:r w:rsidRPr="00A30143">
        <w:rPr>
          <w:rFonts w:ascii="Times New Roman" w:eastAsia="Times New Roman" w:hAnsi="Times New Roman" w:cs="Times New Roman"/>
          <w:color w:val="0D0D0D"/>
          <w:sz w:val="24"/>
          <w:szCs w:val="24"/>
        </w:rPr>
        <w:t>Siberine &amp; Kimball, 2019</w:t>
      </w:r>
      <w:r w:rsidRPr="00A30143">
        <w:rPr>
          <w:rFonts w:ascii="Times New Roman" w:eastAsia="Times New Roman" w:hAnsi="Times New Roman" w:cs="Times New Roman"/>
          <w:color w:val="000000"/>
          <w:sz w:val="24"/>
          <w:szCs w:val="24"/>
        </w:rPr>
        <w:t xml:space="preserve">).   During adolescence, students wrestle with belief development, determine if their faith will become their own, seek belonging, and seek ways to make a difference in the world (Fowler &amp; Dell, 2004; </w:t>
      </w:r>
      <w:r w:rsidRPr="00A30143">
        <w:rPr>
          <w:rFonts w:ascii="Times New Roman" w:eastAsia="Times New Roman" w:hAnsi="Times New Roman" w:cs="Times New Roman"/>
          <w:color w:val="0D0D0D"/>
          <w:sz w:val="24"/>
          <w:szCs w:val="24"/>
        </w:rPr>
        <w:t>Lopez, Huynh, &amp; Fuligni, 2011</w:t>
      </w:r>
      <w:r w:rsidRPr="00A30143">
        <w:rPr>
          <w:rFonts w:ascii="Times New Roman" w:eastAsia="Times New Roman" w:hAnsi="Times New Roman" w:cs="Times New Roman"/>
          <w:color w:val="000000"/>
          <w:sz w:val="24"/>
          <w:szCs w:val="24"/>
        </w:rPr>
        <w:t>; Powell, Griffin, and Greenway, 2023, pp. 13-17).  </w:t>
      </w:r>
    </w:p>
    <w:p w14:paraId="16200F79"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 </w:t>
      </w:r>
    </w:p>
    <w:p w14:paraId="66FE60A2"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When it comes to discipleship, many of the developmental challenges adolescents' face can ultimately be found in the person and work of Jesus Christ. Therefore, understanding what youth ministry leaders can do to better equip adolescents to become mature, lifelong believers is of utmost importance. Jesus’ final command to His followers was to “go and make disciples of all nations” (Matthew 28:19-20). This is not just about converting people to Christianity, but teaching them to live out their faith and follow Christ’s commands wherever they go (Keener, 2011).  </w:t>
      </w:r>
    </w:p>
    <w:p w14:paraId="47CE1239"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 </w:t>
      </w:r>
    </w:p>
    <w:p w14:paraId="479DF9B6"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Although relational discipleship is widely valued within youth ministry, less is known about the specific practices youth ministry leaders believe are the most effective in fostering students’ faith development and engagement within the local church (Root, 2007). Much of the existing conversation emphasizes the importance of relationships, yet fewer studies explore how youth ministry professionals intentionally cultivate those relationships and how they perceive their impact on students’ spiritual growth. </w:t>
      </w:r>
    </w:p>
    <w:p w14:paraId="12818F44"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 </w:t>
      </w:r>
    </w:p>
    <w:p w14:paraId="0F61D682"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To better understand these practices, this study explored the experiences of youth ministry professionals serving in a variety of ministry contexts across the Midwest. Through qualitative interviews, participants shared their philosophies of discipleship, practical ministry approaches, and perspectives on how relational discipleship influences students’ faith development and church-based engagement. By identifying common themes across these experiences, this study seeks to contribute to a greater understanding of effective relational discipleship practices within contemporary youth ministry. </w:t>
      </w:r>
    </w:p>
    <w:p w14:paraId="376EF28C"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 </w:t>
      </w:r>
    </w:p>
    <w:p w14:paraId="365BBCFA"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r w:rsidRPr="00A30143">
        <w:rPr>
          <w:rFonts w:ascii="Times New Roman" w:eastAsia="Times New Roman" w:hAnsi="Times New Roman" w:cs="Times New Roman"/>
          <w:b/>
          <w:bCs/>
          <w:color w:val="000000"/>
          <w:sz w:val="24"/>
          <w:szCs w:val="24"/>
        </w:rPr>
        <w:t>Research Question</w:t>
      </w:r>
      <w:r w:rsidRPr="00A30143">
        <w:rPr>
          <w:rFonts w:ascii="Times New Roman" w:eastAsia="Times New Roman" w:hAnsi="Times New Roman" w:cs="Times New Roman"/>
          <w:color w:val="000000"/>
          <w:sz w:val="24"/>
          <w:szCs w:val="24"/>
        </w:rPr>
        <w:t> </w:t>
      </w:r>
    </w:p>
    <w:p w14:paraId="786D8DAC"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 </w:t>
      </w:r>
    </w:p>
    <w:p w14:paraId="1DE0EAEF" w14:textId="3402A831"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 xml:space="preserve">The purpose of this study was to explore how various relational discipleship approaches influence students’ faith development and church-based engagement. Specifically, this study sought to answer the following research question: </w:t>
      </w:r>
      <w:r w:rsidRPr="00A30143">
        <w:rPr>
          <w:rFonts w:ascii="Times New Roman" w:eastAsia="Times New Roman" w:hAnsi="Times New Roman" w:cs="Times New Roman"/>
          <w:b/>
          <w:bCs/>
          <w:color w:val="000000"/>
          <w:sz w:val="24"/>
          <w:szCs w:val="24"/>
        </w:rPr>
        <w:t>In what ways do various relational discipleship approaches impact middle school and high school students’ faith development and church-based engagement? </w:t>
      </w:r>
      <w:r w:rsidRPr="00A30143">
        <w:rPr>
          <w:rFonts w:ascii="Times New Roman" w:eastAsia="Times New Roman" w:hAnsi="Times New Roman" w:cs="Times New Roman"/>
          <w:color w:val="000000"/>
          <w:sz w:val="24"/>
          <w:szCs w:val="24"/>
        </w:rPr>
        <w:t> </w:t>
      </w:r>
    </w:p>
    <w:p w14:paraId="64FB29C1"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58A19895"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This research aimed to better understand how youth ministry leaders intentionally disciple students through relational methods and how those approaches contribute to students’ spiritual growth, involvement within the local church, and long-term commitment to their faith. By examining the experiences and perspectives of youth ministry leaders, this study identified common themes and effective practices in relational discipleship. </w:t>
      </w:r>
    </w:p>
    <w:p w14:paraId="4A676A17"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lastRenderedPageBreak/>
        <w:t> </w:t>
      </w:r>
    </w:p>
    <w:p w14:paraId="7C5DC5A6"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r w:rsidRPr="00A30143">
        <w:rPr>
          <w:rFonts w:ascii="Times New Roman" w:eastAsia="Times New Roman" w:hAnsi="Times New Roman" w:cs="Times New Roman"/>
          <w:b/>
          <w:bCs/>
          <w:color w:val="000000"/>
          <w:sz w:val="24"/>
          <w:szCs w:val="24"/>
        </w:rPr>
        <w:t>Research Protocol</w:t>
      </w:r>
      <w:r w:rsidRPr="00A30143">
        <w:rPr>
          <w:rFonts w:ascii="Times New Roman" w:eastAsia="Times New Roman" w:hAnsi="Times New Roman" w:cs="Times New Roman"/>
          <w:color w:val="000000"/>
          <w:sz w:val="24"/>
          <w:szCs w:val="24"/>
        </w:rPr>
        <w:t> </w:t>
      </w:r>
    </w:p>
    <w:p w14:paraId="34747495"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 </w:t>
      </w:r>
    </w:p>
    <w:p w14:paraId="72A93498" w14:textId="127DB5AC"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 xml:space="preserve">The research presented in this paper is drawn from an interview-based study completed during the spring and summer of 2026. </w:t>
      </w:r>
      <w:r w:rsidRPr="00A30143">
        <w:rPr>
          <w:rFonts w:ascii="Times New Roman" w:eastAsia="Times New Roman" w:hAnsi="Times New Roman" w:cs="Times New Roman"/>
          <w:sz w:val="24"/>
          <w:szCs w:val="24"/>
        </w:rPr>
        <w:t>The researchers completed Internal Review Board documentation, drafted consent and demographic forms, created a qualitative open-ended question guide, verbatim instructions, and received coaching from the primary researcher. The student-researchers then conducted personal interviews with ten youth ministry leaders. Interviews ranged from 30 to 90 minutes each.</w:t>
      </w:r>
      <w:r w:rsidRPr="00A30143">
        <w:rPr>
          <w:rFonts w:ascii="Times New Roman" w:eastAsia="Times New Roman" w:hAnsi="Times New Roman" w:cs="Times New Roman"/>
          <w:color w:val="000000"/>
          <w:sz w:val="24"/>
          <w:szCs w:val="24"/>
        </w:rPr>
        <w:t xml:space="preserve"> Participants consisted of youth ministry leaders from a variety of church and ministry contexts throughout the Midwest. These participants represented multiple denominational backgrounds and varying levels of ministry experience, including early-career, mid-career, and seasoned youth ministry leaders (see Appendix A for demographic details).  </w:t>
      </w:r>
    </w:p>
    <w:p w14:paraId="7BAF31D1"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60539B76" w14:textId="350D59AB"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sz w:val="24"/>
          <w:szCs w:val="24"/>
        </w:rPr>
        <w:t xml:space="preserve">Participants were solicited via church network contacts and the primary researcher’s networks. Following the initial solicitation process, a snowball effect was utilized. Researchers requested interested interviewees recommend additional youth ministry leaders from their networks to join the study. </w:t>
      </w:r>
      <w:r w:rsidRPr="00A30143">
        <w:rPr>
          <w:rFonts w:ascii="Times New Roman" w:eastAsia="Times New Roman" w:hAnsi="Times New Roman" w:cs="Times New Roman"/>
          <w:color w:val="000000"/>
          <w:sz w:val="24"/>
          <w:szCs w:val="24"/>
        </w:rPr>
        <w:t>All interviews were conducted by members of the research team (two undergraduate students and the oversight of the primary researcher). Interviews were conducted virtually using Microsoft Teams (</w:t>
      </w:r>
      <w:r w:rsidRPr="00A30143">
        <w:rPr>
          <w:rFonts w:ascii="Times New Roman" w:eastAsia="Times New Roman" w:hAnsi="Times New Roman" w:cs="Times New Roman"/>
          <w:i/>
          <w:iCs/>
          <w:color w:val="000000"/>
          <w:sz w:val="24"/>
          <w:szCs w:val="24"/>
        </w:rPr>
        <w:t>N</w:t>
      </w:r>
      <w:r w:rsidRPr="00A30143">
        <w:rPr>
          <w:rFonts w:ascii="Times New Roman" w:eastAsia="Times New Roman" w:hAnsi="Times New Roman" w:cs="Times New Roman"/>
          <w:color w:val="000000"/>
          <w:sz w:val="24"/>
          <w:szCs w:val="24"/>
        </w:rPr>
        <w:t xml:space="preserve"> = 9) or in person, when feasible (</w:t>
      </w:r>
      <w:r w:rsidRPr="00A30143">
        <w:rPr>
          <w:rFonts w:ascii="Times New Roman" w:eastAsia="Times New Roman" w:hAnsi="Times New Roman" w:cs="Times New Roman"/>
          <w:i/>
          <w:iCs/>
          <w:color w:val="000000"/>
          <w:sz w:val="24"/>
          <w:szCs w:val="24"/>
        </w:rPr>
        <w:t>N</w:t>
      </w:r>
      <w:r w:rsidRPr="00A30143">
        <w:rPr>
          <w:rFonts w:ascii="Times New Roman" w:eastAsia="Times New Roman" w:hAnsi="Times New Roman" w:cs="Times New Roman"/>
          <w:color w:val="000000"/>
          <w:sz w:val="24"/>
          <w:szCs w:val="24"/>
        </w:rPr>
        <w:t xml:space="preserve"> = 1). With participants’ consent, all interviews were audio-recorded and transcribed for analysis. </w:t>
      </w:r>
    </w:p>
    <w:p w14:paraId="5C35C884"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027FDB9B" w14:textId="0B1710D2"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Following transcription, each interview was independently hand-coded descriptively and thematically (</w:t>
      </w:r>
      <w:r w:rsidRPr="00A30143">
        <w:rPr>
          <w:rFonts w:ascii="Times New Roman" w:eastAsia="Times New Roman" w:hAnsi="Times New Roman" w:cs="Times New Roman"/>
          <w:color w:val="0D0D0D"/>
          <w:sz w:val="24"/>
          <w:szCs w:val="24"/>
        </w:rPr>
        <w:t>Saldaña</w:t>
      </w:r>
      <w:r w:rsidRPr="00A30143">
        <w:rPr>
          <w:rFonts w:ascii="Times New Roman" w:eastAsia="Times New Roman" w:hAnsi="Times New Roman" w:cs="Times New Roman"/>
          <w:color w:val="000000"/>
          <w:sz w:val="24"/>
          <w:szCs w:val="24"/>
        </w:rPr>
        <w:t>, 2025)</w:t>
      </w:r>
      <w:r w:rsidRPr="00A30143">
        <w:rPr>
          <w:rFonts w:ascii="Times New Roman" w:eastAsia="Times New Roman" w:hAnsi="Times New Roman" w:cs="Times New Roman"/>
          <w:sz w:val="24"/>
          <w:szCs w:val="24"/>
        </w:rPr>
        <w:t>. Member checking was performed across the research team and coding was cross-checked by the researchers. Following member checking,</w:t>
      </w:r>
      <w:r w:rsidRPr="00A30143">
        <w:rPr>
          <w:rFonts w:ascii="Times New Roman" w:eastAsia="Times New Roman" w:hAnsi="Times New Roman" w:cs="Times New Roman"/>
          <w:color w:val="000000"/>
          <w:sz w:val="24"/>
          <w:szCs w:val="24"/>
        </w:rPr>
        <w:t xml:space="preserve"> coding was refined and each code was defined to improve consistency throughout the analysis. Related codes were then organized into parent nodes to more clearly address the study’s research question regarding the impact of relational discipleship approaches on students’ faith development and church-based engagement. </w:t>
      </w:r>
    </w:p>
    <w:p w14:paraId="0EECFF5D"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7E1885B3"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 xml:space="preserve">Student researchers met with the primary researcher for guidance and coaching across all steps of the research process. Following the coding and data interpretation process, this paper was drafted and preparations were made to attend the annual </w:t>
      </w:r>
      <w:r w:rsidRPr="00A30143">
        <w:rPr>
          <w:rFonts w:ascii="Times New Roman" w:eastAsia="Times New Roman" w:hAnsi="Times New Roman" w:cs="Times New Roman"/>
          <w:i/>
          <w:iCs/>
          <w:color w:val="000000"/>
          <w:sz w:val="24"/>
          <w:szCs w:val="24"/>
        </w:rPr>
        <w:t>Association of Youth Ministry Educators</w:t>
      </w:r>
      <w:r w:rsidRPr="00A30143">
        <w:rPr>
          <w:rFonts w:ascii="Times New Roman" w:eastAsia="Times New Roman" w:hAnsi="Times New Roman" w:cs="Times New Roman"/>
          <w:color w:val="000000"/>
          <w:sz w:val="24"/>
          <w:szCs w:val="24"/>
        </w:rPr>
        <w:t xml:space="preserve"> conference in Dallas, Texas.  </w:t>
      </w:r>
    </w:p>
    <w:p w14:paraId="0DCE0D4F"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 </w:t>
      </w:r>
    </w:p>
    <w:p w14:paraId="34E13BAF"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r w:rsidRPr="00A30143">
        <w:rPr>
          <w:rFonts w:ascii="Times New Roman" w:eastAsia="Times New Roman" w:hAnsi="Times New Roman" w:cs="Times New Roman"/>
          <w:b/>
          <w:bCs/>
          <w:color w:val="000000"/>
          <w:sz w:val="24"/>
          <w:szCs w:val="24"/>
        </w:rPr>
        <w:t>Review of Literature</w:t>
      </w:r>
      <w:r w:rsidRPr="00A30143">
        <w:rPr>
          <w:rFonts w:ascii="Times New Roman" w:eastAsia="Times New Roman" w:hAnsi="Times New Roman" w:cs="Times New Roman"/>
          <w:color w:val="000000"/>
          <w:sz w:val="24"/>
          <w:szCs w:val="24"/>
        </w:rPr>
        <w:t> </w:t>
      </w:r>
    </w:p>
    <w:p w14:paraId="3FBB73F4"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Adolescence is a significant period of development in which young people begin to wrestle with questions of identity, belonging, relationships, and purpose. During these formative years, adolescents are not only developing an understanding of themselves and the world around them but are also determining how faith fits into their lives. For the church, this developmental period provides an important opportunity for discipleship as young people learn what it means to follow Jesus and integrate their faith into their everyday lives. Yet research suggests that traditional approaches to youth ministry have not always resulted in lasting faith or continued engagement with the church. Greenway, Carnall, Bradbury, Griffin, and Powell note that "current youth ministry practices do not seem to result in faith retention and longevity of church affiliation" (2022, pp. 46–47). They further report that nearly half of formerly churched adolescents disengage from God and the church after high school.  </w:t>
      </w:r>
    </w:p>
    <w:p w14:paraId="155C2724"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lastRenderedPageBreak/>
        <w:t> </w:t>
      </w:r>
    </w:p>
    <w:p w14:paraId="0B565F35" w14:textId="165A502A"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These findings raise an important question for youth ministry: if the church is called to make disciples, why are so many young people disengaging from their faith and the church after adolescence? One possible explanation identified in the literature is an overemphasis on the acquisition of religious knowledge without equal attention to the formation of Christian character and practices. Greenway, Carnall, Bradbury, Griffin, and Powell (2022) observe that increasing attention has been given to "a focus on head knowledge, rather than matters of the heart" (p. 47). In this approach, young people may develop an understanding of Christian beliefs without developing the habits and practices that should be a result of their faith. Drawing on James K. A. Smith's concept of "what we love," Greenway, Carnall, Bradbury, Griffin, and Powell argue that Christian formation must address more than what young people know; it must also shape what they value, desire, and practice. This distinction provides an important foundation for understanding discipleship as a process of spiritual formation rather than simply the transfer of religious information. Because discipleship seeks to shape the whole person, it is important to consider the developmental questions adolescents are already navigating as they form their faith.  </w:t>
      </w:r>
    </w:p>
    <w:p w14:paraId="21C2176D"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0B8F208A" w14:textId="2E0984F8"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The way adolescents understand themselves, their relationships, belonging, and purpose affects how they understand and integrate their faith. Powell, Griffin, and Greenway (2023) propose that today’s adolescents wrestle with three key questions underlying many aspects of their development: “Who am I? Where do I fit? What difference can I make?” (p. 7). These questions make adolescence an important period for examining faith development because young people are not only developing an understanding of themselves but also determining how their faith fits into their lives. Rather than remaining a compartmentalized part of life, faith can become integrated into an adolescent’s understanding of who they are, where they belong, and how they live. The way adolescents answer these questions is also influenced by the people and environments around them. Powell, Griffin, and Greenway (2023) explain that an adolescent’s identity is partly formed through the collective influence of family members, friends, and other adult authority figures in their lives (pp. 12–13). This social influence can be seen in the ways teenagers understand themselves in relation to the expectations and opinions of others. This creates an important opportunity for discipleship. If adolescents are already seeking answers to questions of identity, belonging, and purpose, youth ministry can help them consider those questions through the lens of their relationship with Jesus.  </w:t>
      </w:r>
    </w:p>
    <w:p w14:paraId="3E3EE5CD"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0CE00F06" w14:textId="0E02BCCC"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The influence of relationships on adolescent faith development is further demonstrated by Kati Tervo-Niemelä’s (2021) longitudinal research. Her findings suggest that religious commitment is shaped by multiple sources of influence throughout childhood and adolescence, including family members, peers, teachers, church workers, and other significant adults. Rather than developing faith in isolation, young people encounter religious beliefs and practices through the people and communities around them. Repeated exposure to individuals who consistently model religious commitment strengthens the likelihood that those beliefs and practices become personally meaningful and integrated into a person’s life (Tervo- Niemelä, 2021, pp. 444, 448–452). These findings emphasize that faith development is not only a matter of what adolescents are taught but also of what they observe and experience within their relational environments. </w:t>
      </w:r>
    </w:p>
    <w:p w14:paraId="1A1190FD"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0AAD1833" w14:textId="2EF3FA33"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 xml:space="preserve">Although relationships play an important role in religious development, the presence of a relationship alone does not guarantee that faith will become personally meaningful. The quality </w:t>
      </w:r>
      <w:r w:rsidRPr="00A30143">
        <w:rPr>
          <w:rFonts w:ascii="Times New Roman" w:eastAsia="Times New Roman" w:hAnsi="Times New Roman" w:cs="Times New Roman"/>
          <w:color w:val="000000"/>
          <w:sz w:val="24"/>
          <w:szCs w:val="24"/>
        </w:rPr>
        <w:lastRenderedPageBreak/>
        <w:t>of the relational environment also matters. Cheri Hansen (1998) suggests that faith is more likely to become integrated into an individual’s identity when it is experienced within supportive, authentic, and relationally secure environments (p. 104). In contrast, religious environments characterized by fear, rigidity, or coercion may hinder the development of personally owned faith (Hansen, 1998, p. 104). Similarly, Vaclavik, Carballo, and Velazquez (2020) emphasize that supportive relational behaviors, such as listening, allowing space for doubt, and engaging authentically, can encourage deeper reflection and internalization (pp. 29-30). Conversely, pressure, judgment, and rigid expectations may discourage adolescents from exploring their beliefs and can contribute to resistance or disengagement (Vaclavik, et al., 2020, pp. 29–30). Together, these findings suggest that effective faith formation depends not only on the religious influences adolescents encounter, but also on whether those influences are communicated through relationships marked by trust, authenticity, and support.  </w:t>
      </w:r>
    </w:p>
    <w:p w14:paraId="60D24A85"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2D8606CA" w14:textId="7E81C1E7"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Taken together, the literature suggests that adolescent faith development is influenced by both the developmental questions young people are navigating and the relationships through which they experience and understand faith. Adolescents are seeking answers concerning identity, belonging, and purpose, while family members, peers, mentors, and ministry leaders can influence how those questions are answered. The literature also indicates that discipleship involves more than communicating religious information. Trust, authentic modeling, practical participation, and reflection may all contribute to the development of a faith that becomes personally meaningful and integrated into everyday life. Relational discipleship, therefore, provides an important framework for understanding how youth ministry may support adolescents as they grow in their faith.  </w:t>
      </w:r>
    </w:p>
    <w:p w14:paraId="52F8C935"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09BF37F2" w14:textId="2D4BCDB2"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Although the existing literature provides important insight into adolescent faith development and the value of relational discipleship, further attention needs to be given to how these principles are practiced within the everyday ministry of youth pastors and small group leaders. Research identifies the importance of trust, modeling, teaching, participation, and reflection, but youth ministry professionals may apply these practices in different ways depending on their ministry settings and relationships with students. Exploring these approaches can provide a clearer understanding of how relational discipleship is experienced and practiced in youth ministry. Therefore, this study examines the ways youth ministry professionals use various relational discipleship approaches and how they perceive those approaches influencing high school and middle school students’ faith development and church-based engagement. </w:t>
      </w:r>
    </w:p>
    <w:p w14:paraId="501EFE87"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07D1FA1C" w14:textId="77777777" w:rsidR="00A30143" w:rsidRPr="00A30143" w:rsidRDefault="00A30143" w:rsidP="00A30143">
      <w:pPr>
        <w:shd w:val="clear" w:color="auto" w:fill="FFFFFF"/>
        <w:spacing w:after="0" w:line="240" w:lineRule="auto"/>
        <w:jc w:val="center"/>
        <w:textAlignment w:val="baseline"/>
        <w:rPr>
          <w:rFonts w:ascii="Segoe UI" w:eastAsia="Times New Roman" w:hAnsi="Segoe UI" w:cs="Segoe UI"/>
          <w:sz w:val="18"/>
          <w:szCs w:val="18"/>
        </w:rPr>
      </w:pPr>
      <w:r w:rsidRPr="00A30143">
        <w:rPr>
          <w:rFonts w:ascii="Times New Roman" w:eastAsia="Times New Roman" w:hAnsi="Times New Roman" w:cs="Times New Roman"/>
          <w:b/>
          <w:bCs/>
          <w:sz w:val="24"/>
          <w:szCs w:val="24"/>
        </w:rPr>
        <w:t>Research Findings</w:t>
      </w:r>
      <w:r w:rsidRPr="00A30143">
        <w:rPr>
          <w:rFonts w:ascii="Times New Roman" w:eastAsia="Times New Roman" w:hAnsi="Times New Roman" w:cs="Times New Roman"/>
          <w:sz w:val="24"/>
          <w:szCs w:val="24"/>
        </w:rPr>
        <w:t> </w:t>
      </w:r>
    </w:p>
    <w:p w14:paraId="1D74CAAF" w14:textId="50176B37"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While each ministry professional represented a unique ministry setting, commonalities emerged throughout the interview process. Participants described a variety of ministry structures, discipleship practices, and approaches to working with middle school and high school students. Despite these differences, recurring patterns emerged in how participants understood and practiced relational discipleship. </w:t>
      </w:r>
    </w:p>
    <w:p w14:paraId="2D790595"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24904C21"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sz w:val="24"/>
          <w:szCs w:val="24"/>
        </w:rPr>
        <w:t xml:space="preserve">The interviews were reviewed and coded to identify recurring patterns across participants’ responses. Three major themes emerged from the findings: the mindset of ministry leaders and students, the expression of faith through application, and small groups as a context for discipleship. Participants described how leaders’ goals and the environments they create can shape students’ experiences in ministry, how connecting biblical teaching to everyday life and </w:t>
      </w:r>
      <w:r w:rsidRPr="00A30143">
        <w:rPr>
          <w:rFonts w:ascii="Times New Roman" w:eastAsia="Times New Roman" w:hAnsi="Times New Roman" w:cs="Times New Roman"/>
          <w:sz w:val="24"/>
          <w:szCs w:val="24"/>
        </w:rPr>
        <w:lastRenderedPageBreak/>
        <w:t>providing opportunities for practical application and service can encourage students to live out their faith, and how small groups can foster deeper conversations, personal relationships, and spiritual growth. The following section explores these themes and considers how the approaches described by participants relate to students’ faith development and engagement in the church. </w:t>
      </w:r>
    </w:p>
    <w:p w14:paraId="4EC55C70"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sz w:val="24"/>
          <w:szCs w:val="24"/>
        </w:rPr>
        <w:t>  </w:t>
      </w:r>
    </w:p>
    <w:p w14:paraId="04781559" w14:textId="2C68A689" w:rsid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Mindset of the Leaders </w:t>
      </w:r>
    </w:p>
    <w:p w14:paraId="45C9A438" w14:textId="77777777" w:rsidR="00921AB2" w:rsidRPr="00A30143" w:rsidRDefault="00921AB2" w:rsidP="00A30143">
      <w:pPr>
        <w:spacing w:after="0" w:line="240" w:lineRule="auto"/>
        <w:jc w:val="center"/>
        <w:textAlignment w:val="baseline"/>
        <w:rPr>
          <w:rFonts w:ascii="Segoe UI" w:eastAsia="Times New Roman" w:hAnsi="Segoe UI" w:cs="Segoe UI"/>
          <w:sz w:val="18"/>
          <w:szCs w:val="18"/>
        </w:rPr>
      </w:pPr>
    </w:p>
    <w:p w14:paraId="0DD7B6F3" w14:textId="62327582"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sz w:val="24"/>
          <w:szCs w:val="24"/>
        </w:rPr>
        <w:t>A person’s mindset is their mental disposition which impacts their actions. The mindset of youth leaders impacts how they run youth group which, consequently, impacts th</w:t>
      </w:r>
      <w:r>
        <w:rPr>
          <w:rFonts w:ascii="Times New Roman" w:eastAsia="Times New Roman" w:hAnsi="Times New Roman" w:cs="Times New Roman"/>
          <w:sz w:val="24"/>
          <w:szCs w:val="24"/>
        </w:rPr>
        <w:t>e experiences of the student</w:t>
      </w:r>
      <w:r w:rsidRPr="00A30143">
        <w:rPr>
          <w:rFonts w:ascii="Times New Roman" w:eastAsia="Times New Roman" w:hAnsi="Times New Roman" w:cs="Times New Roman"/>
          <w:sz w:val="24"/>
          <w:szCs w:val="24"/>
        </w:rPr>
        <w:t>s. One aspect of mindset is the ideas leaders have about what environment they want to create and what the best way to achieve that desired environment is. The goal or goals of youth group that each leader holds also affect the students. Not only does the mindset of the leaders influence how effective they are, additionally the mindset of students impacts their experience. Aspects of the students' mindset include the views they hold about what youth group is and who God is.  </w:t>
      </w:r>
    </w:p>
    <w:p w14:paraId="74E4DE37" w14:textId="77777777" w:rsidR="00A30143" w:rsidRDefault="00A30143" w:rsidP="00A30143">
      <w:pPr>
        <w:spacing w:after="0" w:line="240" w:lineRule="auto"/>
        <w:textAlignment w:val="baseline"/>
        <w:rPr>
          <w:rFonts w:ascii="Times New Roman" w:eastAsia="Times New Roman" w:hAnsi="Times New Roman" w:cs="Times New Roman"/>
          <w:b/>
          <w:bCs/>
          <w:sz w:val="24"/>
          <w:szCs w:val="24"/>
        </w:rPr>
      </w:pPr>
    </w:p>
    <w:p w14:paraId="279243EC" w14:textId="16D7EE7D"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b/>
          <w:bCs/>
          <w:sz w:val="24"/>
          <w:szCs w:val="24"/>
        </w:rPr>
        <w:t>Environment </w:t>
      </w:r>
      <w:r w:rsidRPr="00A30143">
        <w:rPr>
          <w:rFonts w:ascii="Times New Roman" w:eastAsia="Times New Roman" w:hAnsi="Times New Roman" w:cs="Times New Roman"/>
          <w:sz w:val="24"/>
          <w:szCs w:val="24"/>
        </w:rPr>
        <w:t> </w:t>
      </w:r>
    </w:p>
    <w:p w14:paraId="31447EB1" w14:textId="7AD01F2B"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 xml:space="preserve">Some participants </w:t>
      </w:r>
      <w:r w:rsidRPr="00A30143">
        <w:rPr>
          <w:rFonts w:ascii="Times New Roman" w:eastAsia="Times New Roman" w:hAnsi="Times New Roman" w:cs="Times New Roman"/>
          <w:color w:val="000000"/>
          <w:sz w:val="24"/>
          <w:szCs w:val="24"/>
        </w:rPr>
        <w:t>(</w:t>
      </w:r>
      <w:r w:rsidRPr="00A30143">
        <w:rPr>
          <w:rFonts w:ascii="Times New Roman" w:eastAsia="Times New Roman" w:hAnsi="Times New Roman" w:cs="Times New Roman"/>
          <w:i/>
          <w:iCs/>
          <w:color w:val="000000"/>
          <w:sz w:val="24"/>
          <w:szCs w:val="24"/>
        </w:rPr>
        <w:t>N</w:t>
      </w:r>
      <w:r w:rsidRPr="00A30143">
        <w:rPr>
          <w:rFonts w:ascii="Times New Roman" w:eastAsia="Times New Roman" w:hAnsi="Times New Roman" w:cs="Times New Roman"/>
          <w:color w:val="000000"/>
          <w:sz w:val="24"/>
          <w:szCs w:val="24"/>
        </w:rPr>
        <w:t xml:space="preserve"> = 2) </w:t>
      </w:r>
      <w:r w:rsidRPr="00A30143">
        <w:rPr>
          <w:rFonts w:ascii="Times New Roman" w:eastAsia="Times New Roman" w:hAnsi="Times New Roman" w:cs="Times New Roman"/>
          <w:sz w:val="24"/>
          <w:szCs w:val="24"/>
        </w:rPr>
        <w:t>emphasized the importance of creating an open and honest environment for students. One aspect of an open and honest environment is providing a space where students can share what they think without fear of judgement or reprimand. One interviewee, Alice, suggested it is important to create a culture where the students know it is ok to ask questions and wonder. Similarly, another participant, Tony tells his students, “I don't care what you think the right answer is, I care what you actually think.”  </w:t>
      </w:r>
    </w:p>
    <w:p w14:paraId="1D48B892"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2BBD0A7E" w14:textId="09DD8DF0"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With environment in mind, another factor is creating a space where everyone feels welcome and no one feels neglected, left out, or hurt. A reoccurring theme across multiple interviews was that youth groups should not be places where cruel or inappropriate jokes are uttered. One leader (Julie) has a rule that students treat their leaders and each other with respect. Another leader (Patrick) talked about how important it is to disallow a culture of teasing because it can so easily turn into a culture of bullying. Julie never wants any of her students to feel singled out or unsafe, so she does not tolerate putting each other down, even in a joking way. She encourages her students to “speak words that give life.” Additionally, Julie recognizes that students are prone to excluding each other for a variety of reasons such as where they go to school. She makes sure to tell her students not to speak in a way that makes others feel left out or less-than. Another leader (Pearl) has a similar philosophy and has instituted a three-part rule for the family ministries at her church: “(1) Respect God, (2) Respect each other, and (3) Respect our resources.”  </w:t>
      </w:r>
    </w:p>
    <w:p w14:paraId="139ADBF3" w14:textId="36F4AFC0" w:rsidR="00A30143" w:rsidRDefault="00A30143" w:rsidP="00A30143">
      <w:pPr>
        <w:spacing w:after="0" w:line="240" w:lineRule="auto"/>
        <w:textAlignment w:val="baseline"/>
        <w:rPr>
          <w:rFonts w:ascii="Times New Roman" w:eastAsia="Times New Roman" w:hAnsi="Times New Roman" w:cs="Times New Roman"/>
          <w:sz w:val="24"/>
          <w:szCs w:val="24"/>
        </w:rPr>
      </w:pPr>
    </w:p>
    <w:p w14:paraId="6407349C" w14:textId="037A390A" w:rsidR="00A30143" w:rsidRDefault="00A30143" w:rsidP="00A30143">
      <w:pPr>
        <w:spacing w:after="0" w:line="240" w:lineRule="auto"/>
        <w:textAlignment w:val="baseline"/>
        <w:rPr>
          <w:rFonts w:ascii="Times New Roman" w:eastAsia="Times New Roman" w:hAnsi="Times New Roman" w:cs="Times New Roman"/>
          <w:sz w:val="24"/>
          <w:szCs w:val="24"/>
        </w:rPr>
      </w:pPr>
    </w:p>
    <w:p w14:paraId="0E485479" w14:textId="63ADD900"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b/>
          <w:bCs/>
          <w:sz w:val="24"/>
          <w:szCs w:val="24"/>
        </w:rPr>
        <w:t>Goal Oriented</w:t>
      </w:r>
      <w:r w:rsidRPr="00A30143">
        <w:rPr>
          <w:rFonts w:ascii="Times New Roman" w:eastAsia="Times New Roman" w:hAnsi="Times New Roman" w:cs="Times New Roman"/>
          <w:sz w:val="24"/>
          <w:szCs w:val="24"/>
        </w:rPr>
        <w:t> </w:t>
      </w:r>
    </w:p>
    <w:p w14:paraId="1F6ABAFB" w14:textId="77777777" w:rsidR="00921AB2" w:rsidRPr="00A30143" w:rsidRDefault="00921AB2" w:rsidP="00A30143">
      <w:pPr>
        <w:spacing w:after="0" w:line="240" w:lineRule="auto"/>
        <w:textAlignment w:val="baseline"/>
        <w:rPr>
          <w:rFonts w:ascii="Segoe UI" w:eastAsia="Times New Roman" w:hAnsi="Segoe UI" w:cs="Segoe UI"/>
          <w:sz w:val="18"/>
          <w:szCs w:val="18"/>
        </w:rPr>
      </w:pPr>
    </w:p>
    <w:p w14:paraId="07DD717D" w14:textId="0958A607"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 xml:space="preserve">In addition to creating an environment that is safe, open, and honest, the goal of student ministry is also a key aspect of leader-mindset. The overall mindset of the leaders and what he/she believes student ministry is all about—it’s greater purpose—is essential to the ministry as a whole. One participant, Dale, suggested there is not a large difference between student ministry and adult ministry stating, “I think the conversation stays the same because we want everyone, regardless of age, to know what it means to follow Jesus and live for him every day.” The focus for Dale when teaching the Old Testament to students is God’s character and what He has done </w:t>
      </w:r>
      <w:r w:rsidRPr="00A30143">
        <w:rPr>
          <w:rFonts w:ascii="Times New Roman" w:eastAsia="Times New Roman" w:hAnsi="Times New Roman" w:cs="Times New Roman"/>
          <w:sz w:val="24"/>
          <w:szCs w:val="24"/>
        </w:rPr>
        <w:lastRenderedPageBreak/>
        <w:t>for His people. The focus when teaching the New Testament is what it means to be a follower of Jesus and to “live the life that He's called us to.” Dale’s mindset about how to go about the work of student ministry informs how he crafts lessons, programs, and events.    </w:t>
      </w:r>
    </w:p>
    <w:p w14:paraId="28E613F1"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55577F7B" w14:textId="1D97D444"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Another participant, Ben told us that, “The goal for middle schoolers is comprehension whereas the goal for high schoolers is diving deeper.” Another goal Ben has is to “make youth group a microcosm of what the Christian life is.” He believes fellowship and Bible teaching are the two main components of that. Similarly, Tony said there are two things that you cannot do ministry without. One is good biblical teaching, and the other is God-honored relationships. Without good biblical teaching youth group is nothing more than an after-school program. Without God-honored relationships youth group is nothing more than another class like school.  </w:t>
      </w:r>
    </w:p>
    <w:p w14:paraId="64B7097C"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18C27EEF" w14:textId="5CF3B4E5" w:rsid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Mindset of the Students </w:t>
      </w:r>
    </w:p>
    <w:p w14:paraId="0C6FAB6F"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p>
    <w:p w14:paraId="788C43DA" w14:textId="33106691"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Aside from the leadership mindset, participants also noted the importance of the student’s mindset. For example, one participant (Pearl) noted how changing the title from “Youth Group” to “Student Bible Study” shifted the mindset of her students. Pearl said,  </w:t>
      </w:r>
    </w:p>
    <w:p w14:paraId="173B86B8"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381408C4" w14:textId="61AC039A" w:rsidR="00A30143" w:rsidRDefault="00A30143" w:rsidP="00A30143">
      <w:pPr>
        <w:spacing w:after="0" w:line="240" w:lineRule="auto"/>
        <w:ind w:left="720"/>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i/>
          <w:iCs/>
          <w:sz w:val="24"/>
          <w:szCs w:val="24"/>
        </w:rPr>
        <w:t>We don't call it youth group because we want our students to come with that mindset—that they're coming to learn the Bible—to learn and grow from each other. </w:t>
      </w:r>
      <w:r w:rsidRPr="00A30143">
        <w:rPr>
          <w:rFonts w:ascii="Times New Roman" w:eastAsia="Times New Roman" w:hAnsi="Times New Roman" w:cs="Times New Roman"/>
          <w:sz w:val="24"/>
          <w:szCs w:val="24"/>
        </w:rPr>
        <w:t> </w:t>
      </w:r>
    </w:p>
    <w:p w14:paraId="1F132515" w14:textId="77777777" w:rsidR="00A30143" w:rsidRPr="00A30143" w:rsidRDefault="00A30143" w:rsidP="00A30143">
      <w:pPr>
        <w:spacing w:after="0" w:line="240" w:lineRule="auto"/>
        <w:ind w:left="720"/>
        <w:textAlignment w:val="baseline"/>
        <w:rPr>
          <w:rFonts w:ascii="Segoe UI" w:eastAsia="Times New Roman" w:hAnsi="Segoe UI" w:cs="Segoe UI"/>
          <w:sz w:val="18"/>
          <w:szCs w:val="18"/>
        </w:rPr>
      </w:pPr>
    </w:p>
    <w:p w14:paraId="73A129BB"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sz w:val="24"/>
          <w:szCs w:val="24"/>
        </w:rPr>
        <w:t>Pearl is just one example of this ideological shift that has impacted the student’s mindset. Other research participants agreed that the label you place on an event, activity, or regular program sends a message to students. These labels are important and set-up the students to have a particular mindset regarding that event or program. In Pearl’s example, her church made the title shift two years ago and found it to be very fruitful. She suggested, “It just changes their mindset of how they enter into our student Bible study time.” Pearl reiterated that having fun is great—and her church still does that; however, fun is not the main goal of her church’s student ministry. Pearl said she noticed her students, “Wanted to come to our church, even though we were smaller, because they got to actually dive into the Bible.” She went on to explain that students want to tackle big topics and answer some of life’s biggest questions. Students desire to know and understand the truth. Pearl noted this is very different from the ministry experience she’s had in the past and she credits the shift, in part, to the name, and therefore, mindset change.  </w:t>
      </w:r>
    </w:p>
    <w:p w14:paraId="2432ADE9" w14:textId="77777777" w:rsidR="00A30143" w:rsidRDefault="00A30143" w:rsidP="00A30143">
      <w:pPr>
        <w:spacing w:after="0" w:line="240" w:lineRule="auto"/>
        <w:textAlignment w:val="baseline"/>
        <w:rPr>
          <w:rFonts w:ascii="Times New Roman" w:eastAsia="Times New Roman" w:hAnsi="Times New Roman" w:cs="Times New Roman"/>
          <w:sz w:val="24"/>
          <w:szCs w:val="24"/>
        </w:rPr>
      </w:pPr>
    </w:p>
    <w:p w14:paraId="08CAE5AB" w14:textId="386F62EB"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Another aspect of mindset, according to participants, is the students’ view of God. Many (</w:t>
      </w:r>
      <w:r w:rsidRPr="00A30143">
        <w:rPr>
          <w:rFonts w:ascii="Times New Roman" w:eastAsia="Times New Roman" w:hAnsi="Times New Roman" w:cs="Times New Roman"/>
          <w:i/>
          <w:iCs/>
          <w:sz w:val="24"/>
          <w:szCs w:val="24"/>
        </w:rPr>
        <w:t>N</w:t>
      </w:r>
      <w:r w:rsidRPr="00A30143">
        <w:rPr>
          <w:rFonts w:ascii="Times New Roman" w:eastAsia="Times New Roman" w:hAnsi="Times New Roman" w:cs="Times New Roman"/>
          <w:sz w:val="24"/>
          <w:szCs w:val="24"/>
        </w:rPr>
        <w:t xml:space="preserve"> = 2) of the participants discussed the importance of students taking ownership of their faith. One participant (Pearl) suggested she wants Jesus to be relatable and feel real, “beyond the faith of Mom and Dad.” Another participant (Alice) suggested, “I think one of the big pieces that I really try to drive home is that God knows them better than they know themselves.”  </w:t>
      </w:r>
    </w:p>
    <w:p w14:paraId="6AD998FA"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Faith Expression </w:t>
      </w:r>
    </w:p>
    <w:p w14:paraId="29DAA615" w14:textId="77777777"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p>
    <w:p w14:paraId="38CE9014" w14:textId="591586A1"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A recurring pattern was that leaders wanted students to move beyond simply understanding or repeating biblical information. Instead, students were encouraged to ask how Scripture applies to their lives or the steps they could take to apply it. Leaders described application in several interconnected ways: helping students connect biblical teaching to ordinary life, providing concrete actions they could practice, and creating opportunities for students to express their faith through service to others. </w:t>
      </w:r>
    </w:p>
    <w:p w14:paraId="7734BC55" w14:textId="77777777"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p>
    <w:p w14:paraId="677A2069" w14:textId="474683A2"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Cognitive Application  </w:t>
      </w:r>
    </w:p>
    <w:p w14:paraId="10F31912" w14:textId="77777777"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p>
    <w:p w14:paraId="533A517B" w14:textId="3D2A0AF4"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Leaders described helping students connect biblical teaching to the ordinary contexts in which they live to shape their decisions and behaviors. Rather than treating conversations about faith at church as separate from school, sports, relationships, or other daily activities, leaders sought to help students see how their faith applied across these areas of life. </w:t>
      </w:r>
    </w:p>
    <w:p w14:paraId="7F54C6C1" w14:textId="44223411"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One example is Cal, who used grocery shopping as a way for students to share the gospel. He would ask, “How does Jesus relate to these items? Or how can you use this object to share the truth of Jesus with another person?” He described the challenge as “making it practical, real, and correlated.” Rather than teaching students that Jesus was directly connected to the act of buying groceries, Cal sought to help them use ordinary objects as opportunities to communicate the truth of what Jesus had done. Cal further explained that </w:t>
      </w:r>
    </w:p>
    <w:p w14:paraId="6F34521B"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7259C99B" w14:textId="453EBF28" w:rsidR="00A30143" w:rsidRDefault="00A30143" w:rsidP="00A30143">
      <w:pPr>
        <w:spacing w:after="0" w:line="240" w:lineRule="auto"/>
        <w:ind w:left="720"/>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 </w:t>
      </w:r>
      <w:r w:rsidRPr="00A30143">
        <w:rPr>
          <w:rFonts w:ascii="Times New Roman" w:eastAsia="Times New Roman" w:hAnsi="Times New Roman" w:cs="Times New Roman"/>
          <w:i/>
          <w:iCs/>
          <w:color w:val="000000"/>
          <w:sz w:val="24"/>
          <w:szCs w:val="24"/>
        </w:rPr>
        <w:t>“Discipleship isn’t just memorizing facts; it’s taking those truths and figuring out how they apply when you're buying groceries, hanging out with your girlfriend, or doing homework. It’s living real life with Jesus involved in all of it.”</w:t>
      </w:r>
      <w:r w:rsidRPr="00A30143">
        <w:rPr>
          <w:rFonts w:ascii="Times New Roman" w:eastAsia="Times New Roman" w:hAnsi="Times New Roman" w:cs="Times New Roman"/>
          <w:color w:val="000000"/>
          <w:sz w:val="24"/>
          <w:szCs w:val="24"/>
        </w:rPr>
        <w:t> </w:t>
      </w:r>
    </w:p>
    <w:p w14:paraId="13384A5C"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799823EF" w14:textId="71896351"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Pearl also described an example of how biblical teaching appeared to influence a student's ability to apply their faith outside of the church setting. During a summer Bible study, she led students through conversations about friendship, authority, and the authority of God, Jesus, and the Holy Spirit. Although Pearl was unaware that one student was experiencing difficulties with authority figures at school, a parent later reported that the student had experienced fewer behavioral incidents at school after recalling conversations from the summer Bible study and began to understand their actions in light of being “in submission to Jesus, God, and the Holy Spirit.” The parent also stated that these conversations helped the student pause, regulate their emotions, and respond differently to authority figures. This example illustrates how biblical teaching can extend beyond the immediate ministry environment and become connected to situations students encounter in everyday life. </w:t>
      </w:r>
    </w:p>
    <w:p w14:paraId="3EB40799"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5CA785ED"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Practical Application  </w:t>
      </w:r>
    </w:p>
    <w:p w14:paraId="222B21EE" w14:textId="77777777"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p>
    <w:p w14:paraId="21C9C9EA" w14:textId="6BC15F21"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Students also appeared to benefit when leaders provided specific and manageable ways to practice what they were learning. Providing opportunities for them to take a step in their faith every week. So that they could accomplish something and apply it to their lives, rather than dismissing the teaching or lesson. Application becomes more concrete when students are given specific actions they can intentionally practice. </w:t>
      </w:r>
    </w:p>
    <w:p w14:paraId="746B739D"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5553D04D" w14:textId="28831267"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An example is Dale, who observed that students responded better to “short, tangible, clear” action steps rather than a large number of expectations. He described giving students one or two things they could try immediately rather than overwhelming them with numerous instructions. He explained, </w:t>
      </w:r>
    </w:p>
    <w:p w14:paraId="4765B104"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0B6AFFF4" w14:textId="2344B7C1" w:rsidR="00A30143" w:rsidRDefault="00A30143" w:rsidP="00A30143">
      <w:pPr>
        <w:spacing w:after="0" w:line="240" w:lineRule="auto"/>
        <w:ind w:left="720"/>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i/>
          <w:iCs/>
          <w:color w:val="000000"/>
          <w:sz w:val="24"/>
          <w:szCs w:val="24"/>
        </w:rPr>
        <w:t>“Having application-type questions where it asks them, ‘What is one thing this week that you can do, or how do you see that playing a part in your life?’” Allows the students to think forward and gives them the kinds of questions and tools concrete enough to think, “I can actually put this into my daily life.”</w:t>
      </w:r>
      <w:r w:rsidRPr="00A30143">
        <w:rPr>
          <w:rFonts w:ascii="Times New Roman" w:eastAsia="Times New Roman" w:hAnsi="Times New Roman" w:cs="Times New Roman"/>
          <w:color w:val="000000"/>
          <w:sz w:val="24"/>
          <w:szCs w:val="24"/>
        </w:rPr>
        <w:t> </w:t>
      </w:r>
    </w:p>
    <w:p w14:paraId="1E4A1DAA" w14:textId="77777777" w:rsidR="00A30143" w:rsidRPr="00A30143" w:rsidRDefault="00A30143" w:rsidP="00A30143">
      <w:pPr>
        <w:spacing w:after="0" w:line="240" w:lineRule="auto"/>
        <w:textAlignment w:val="baseline"/>
        <w:rPr>
          <w:rFonts w:ascii="Times New Roman" w:eastAsia="Times New Roman" w:hAnsi="Times New Roman" w:cs="Times New Roman"/>
          <w:i/>
          <w:iCs/>
          <w:color w:val="000000"/>
          <w:sz w:val="24"/>
          <w:szCs w:val="24"/>
        </w:rPr>
      </w:pPr>
    </w:p>
    <w:p w14:paraId="22E9EF49" w14:textId="1C60BF3A"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 xml:space="preserve">Another example is Cal, who at the end of small group time would ask his students the same question: “What one specific practical thing are you going to apply to your life this week from what we talked about? If the thing you’re going to apply is reading your Bible, Cal’s philosophy is to be specific: What book are you going to read? Where are you going to read in that book? What time are you going to read it this week? And how does that apply to what we’re talking about today? </w:t>
      </w:r>
      <w:r w:rsidRPr="00A30143">
        <w:rPr>
          <w:rFonts w:ascii="Times New Roman" w:eastAsia="Times New Roman" w:hAnsi="Times New Roman" w:cs="Times New Roman"/>
          <w:sz w:val="24"/>
          <w:szCs w:val="24"/>
        </w:rPr>
        <w:t xml:space="preserve">By helping students develop a clear plan for putting their faith into practice, Cal encourages them to take intentional steps toward spiritual growth. As Cal explains, </w:t>
      </w:r>
      <w:r w:rsidRPr="00A30143">
        <w:rPr>
          <w:rFonts w:ascii="Times New Roman" w:eastAsia="Times New Roman" w:hAnsi="Times New Roman" w:cs="Times New Roman"/>
          <w:color w:val="000000"/>
          <w:sz w:val="24"/>
          <w:szCs w:val="24"/>
        </w:rPr>
        <w:t>“If they're not specific and purposeful with the plan, it's not going to happen.”  </w:t>
      </w:r>
    </w:p>
    <w:p w14:paraId="4694DDF3"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038D8D7A" w14:textId="581390DD"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The final example is Penny, who would have her small group “look at a passage, ask questions, and wrestle with it.” The main thing she would ask is, “How do we apply this to our lives? How does this change my next week?” And most weeks, she had a challenge for them outside of group. Like reading the whole chapter of the passage they read or praying for the other people in their group throughout the week. She states, </w:t>
      </w:r>
    </w:p>
    <w:p w14:paraId="01A9431C"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68793F82" w14:textId="55802DF6" w:rsidR="00A30143" w:rsidRDefault="00A30143" w:rsidP="00A30143">
      <w:pPr>
        <w:spacing w:after="0" w:line="240" w:lineRule="auto"/>
        <w:ind w:left="720"/>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i/>
          <w:iCs/>
          <w:color w:val="000000"/>
          <w:sz w:val="24"/>
          <w:szCs w:val="24"/>
        </w:rPr>
        <w:t>“There should be some sort of challenge every week for a student to live out their faith outside of small group time.”</w:t>
      </w:r>
      <w:r w:rsidRPr="00A30143">
        <w:rPr>
          <w:rFonts w:ascii="Times New Roman" w:eastAsia="Times New Roman" w:hAnsi="Times New Roman" w:cs="Times New Roman"/>
          <w:color w:val="000000"/>
          <w:sz w:val="24"/>
          <w:szCs w:val="24"/>
        </w:rPr>
        <w:t>  </w:t>
      </w:r>
    </w:p>
    <w:p w14:paraId="31701754"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0E86554A" w14:textId="343BB21B"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This is significant because she was not only challenging students to grow in their faith but also helping them build community. These examples demonstrate how providing concrete action steps can help students take the next step in their spiritual development. Small, practical applications can help students learn to build their relationship with Jesus outside of the church without overwhelming them. By equipping students with the tools they need to put their faith into practice, leaders can encourage them to take greater ownership of their spiritual growth beyond the ministry.  </w:t>
      </w:r>
    </w:p>
    <w:p w14:paraId="712C7F50"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5282C369"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Service Opportunities  </w:t>
      </w:r>
    </w:p>
    <w:p w14:paraId="1AC2B80C" w14:textId="77777777"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p>
    <w:p w14:paraId="7D8F7094" w14:textId="3B1B6DA4"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Another important theme was that students learned to apply their faith by actively participating in ministry and serving others. Application was therefore not only cognitive or verbal; it was also experiential. Service can extend beyond formal mission projects and become an ongoing expression of a student's faith. </w:t>
      </w:r>
    </w:p>
    <w:p w14:paraId="2649F8C8"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02DECB04" w14:textId="7ED9E014"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Alice shares an example of a student leader who attended a mission trip to Rapid City. She explains that at first he was a little hesitant to buy into the mission. But after getting there and coming to a better understanding of what they were doing, it completely shifted his focus. He started pouring out to the people on the sites and connected with students who felt that they didn't connect with their youth group very well. When they got back, Sandra states,  </w:t>
      </w:r>
    </w:p>
    <w:p w14:paraId="07764DCA"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7FE25BC3" w14:textId="77777777" w:rsidR="00A30143" w:rsidRDefault="00A30143" w:rsidP="00A30143">
      <w:pPr>
        <w:spacing w:after="0" w:line="240" w:lineRule="auto"/>
        <w:ind w:left="720"/>
        <w:textAlignment w:val="baseline"/>
        <w:rPr>
          <w:rFonts w:ascii="Times New Roman" w:eastAsia="Times New Roman" w:hAnsi="Times New Roman" w:cs="Times New Roman"/>
          <w:i/>
          <w:iCs/>
          <w:color w:val="000000"/>
          <w:sz w:val="24"/>
          <w:szCs w:val="24"/>
        </w:rPr>
      </w:pPr>
      <w:r w:rsidRPr="00A30143">
        <w:rPr>
          <w:rFonts w:ascii="Times New Roman" w:eastAsia="Times New Roman" w:hAnsi="Times New Roman" w:cs="Times New Roman"/>
          <w:i/>
          <w:iCs/>
          <w:color w:val="000000"/>
          <w:sz w:val="24"/>
          <w:szCs w:val="24"/>
        </w:rPr>
        <w:t>“The student’s mom came and yelled at me because she said I left him in South Dakota because she didn't know who I brought back. Since then, he's gone to do some schooling for ministry.” </w:t>
      </w:r>
    </w:p>
    <w:p w14:paraId="381F05A3" w14:textId="6092EEDC"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 </w:t>
      </w:r>
    </w:p>
    <w:p w14:paraId="19280600" w14:textId="29E752FC"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 xml:space="preserve">Another example is a student who participated in a mission trip to Alaska. Penny described observing the student's growth in generosity over the course of approximately two years. Prior to the Alaska trip, the student took it upon herself to babysit and earn money so that she could </w:t>
      </w:r>
      <w:r w:rsidRPr="00A30143">
        <w:rPr>
          <w:rFonts w:ascii="Times New Roman" w:eastAsia="Times New Roman" w:hAnsi="Times New Roman" w:cs="Times New Roman"/>
          <w:color w:val="000000"/>
          <w:sz w:val="24"/>
          <w:szCs w:val="24"/>
        </w:rPr>
        <w:lastRenderedPageBreak/>
        <w:t>purchase and personally create gifts for members of the mission team. She embroidered sweatshirts for the girls, created hats for the boys, and made jars containing individualized notes of encouragement and Scripture for the nine adult leaders. Penny described these actions as evidence of the student's intentionality and generosity toward others. The student's expression of generosity also continued beyond the mission trip. After returning from Alaska, she remained involved in Penny's small group and continued to intentionally serve and encourage others. Penny described the student remembering others' birthdays and creating Easter-themed gifts containing small Jesus figures and verses from the Easter story.  </w:t>
      </w:r>
    </w:p>
    <w:p w14:paraId="2A674CDD"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2F7AF8EE" w14:textId="57FC806B"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These examples demonstrate how creating opportunities for students to express their faith through serving others can have a lasting impact on their lives. Whether it is developing a spirit of generosity over time or inspiring students to pursue careers in ministry, these experiences can play a significant role in their spiritual development. By giving students opportunities to put their faith into action, leaders create space for God to shape their character, deepen their faith, and influence the direction of their lives.  </w:t>
      </w:r>
    </w:p>
    <w:p w14:paraId="0CD76350"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1BAC8E84" w14:textId="3E09B0C1" w:rsid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Small Groups as a Context for Discipleship </w:t>
      </w:r>
    </w:p>
    <w:p w14:paraId="14CEBAE7"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p>
    <w:p w14:paraId="45E41F71" w14:textId="59E4DAC7"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sz w:val="24"/>
          <w:szCs w:val="24"/>
        </w:rPr>
        <w:t xml:space="preserve">Small groups emerged as an important context for relational discipleship across the interviews. Participants described small groups as providing opportunities for students to move beyond simply hearing biblical teaching towards discussion, personal reflection, and application. Dale explains that students enter youth ministry with varying levels of biblical knowledge and spiritual maturity. While some students may have grown up in the church and already understand and practice their faith, others may be encountering biblical teaching for the first time. Because of these differences, Dale noted that “not </w:t>
      </w:r>
      <w:r w:rsidRPr="00A30143">
        <w:rPr>
          <w:rFonts w:ascii="Times New Roman" w:eastAsia="Times New Roman" w:hAnsi="Times New Roman" w:cs="Times New Roman"/>
          <w:color w:val="000000"/>
          <w:sz w:val="24"/>
          <w:szCs w:val="24"/>
        </w:rPr>
        <w:t>every message is going to be like super deep or super tangible for that growing student.” He therefore viewed small groups as an important setting for further discipleship and application:  </w:t>
      </w:r>
    </w:p>
    <w:p w14:paraId="3BA9DA3C"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5B970273" w14:textId="7E2616BF" w:rsidR="00A30143" w:rsidRDefault="00A30143" w:rsidP="00A30143">
      <w:pPr>
        <w:spacing w:after="0" w:line="240" w:lineRule="auto"/>
        <w:ind w:left="720"/>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i/>
          <w:iCs/>
          <w:color w:val="000000"/>
          <w:sz w:val="24"/>
          <w:szCs w:val="24"/>
        </w:rPr>
        <w:t>That's why, in small group time, we see more of that application happening because the leaders, one, they have that deeper relationship with students. Two, they know enough about each other that they're able to really like open up and share what they're going through, how they understand it, how they want to apply it. So a lot of those like further discipleship things happen in small group time.</w:t>
      </w:r>
      <w:r w:rsidRPr="00A30143">
        <w:rPr>
          <w:rFonts w:ascii="Times New Roman" w:eastAsia="Times New Roman" w:hAnsi="Times New Roman" w:cs="Times New Roman"/>
          <w:color w:val="000000"/>
          <w:sz w:val="24"/>
          <w:szCs w:val="24"/>
        </w:rPr>
        <w:t> </w:t>
      </w:r>
    </w:p>
    <w:p w14:paraId="16438D42" w14:textId="77777777" w:rsidR="00A30143" w:rsidRPr="00A30143" w:rsidRDefault="00A30143" w:rsidP="00A30143">
      <w:pPr>
        <w:spacing w:after="0" w:line="240" w:lineRule="auto"/>
        <w:ind w:left="720"/>
        <w:textAlignment w:val="baseline"/>
        <w:rPr>
          <w:rFonts w:ascii="Segoe UI" w:eastAsia="Times New Roman" w:hAnsi="Segoe UI" w:cs="Segoe UI"/>
          <w:sz w:val="18"/>
          <w:szCs w:val="18"/>
        </w:rPr>
      </w:pPr>
    </w:p>
    <w:p w14:paraId="4B45CBCB" w14:textId="388ED7CC"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For Dale, the relational nature of small groups allows leaders to help students process biblical teaching according to their own experiences and levels of understanding. Rather than simply hearing a message and leaving, students have opportunities to talk with leaders before and after group and consider how they can apply what they have learned. Dale described this process as moving students from hearing biblical teaching to determining how they can live it out, ultimately helping “various types of students to grow deeper in their faith.” </w:t>
      </w:r>
    </w:p>
    <w:p w14:paraId="5AF97723"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4FA818AA" w14:textId="54E94938"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 xml:space="preserve">Other participants (N =2) similarly emphasized the importance of relationships within small groups. Sandra observed greater spiritual and behavioral growth among students who had small-group leaders who were personally invested in them. Sandra described a similar pattern, noting that students who experienced highly invested small-group leaders appeared to demonstrate greater growth than students whose leaders were less invested. She described this growth not only as students taking greater ownership of their faith, but also as “truly heart-changing, </w:t>
      </w:r>
      <w:r w:rsidRPr="00A30143">
        <w:rPr>
          <w:rFonts w:ascii="Times New Roman" w:eastAsia="Times New Roman" w:hAnsi="Times New Roman" w:cs="Times New Roman"/>
          <w:color w:val="000000"/>
          <w:sz w:val="24"/>
          <w:szCs w:val="24"/>
        </w:rPr>
        <w:lastRenderedPageBreak/>
        <w:t>behavior- changing relationships with Jesus.” Sandra emphasized that this relational investment involves leaders “pouring into students and walking alongside them,” while acknowledging that discipleship “doesn't always land” or produce the same results for every student. </w:t>
      </w:r>
    </w:p>
    <w:p w14:paraId="14AAC895"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7EC71D80" w14:textId="2F5C653D"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 xml:space="preserve">Ben also noted that the depth of conversation can vary depending on a student’s level of spiritual engagement, and that effective small-group leadership requires knowing how to ask questions and facilitate meaningful conversation. Together, </w:t>
      </w:r>
      <w:r w:rsidRPr="00A30143">
        <w:rPr>
          <w:rFonts w:ascii="Times New Roman" w:eastAsia="Times New Roman" w:hAnsi="Times New Roman" w:cs="Times New Roman"/>
          <w:sz w:val="24"/>
          <w:szCs w:val="24"/>
        </w:rPr>
        <w:t>these participants described small-group leadership as extending beyond facilitating a discussion or teaching biblical content. Instead, small groups provide a setting where leaders can know students personally, invest in them over time, and walk alongside them as they seek to live out their faith. Participants associated this relational investment with deeper conversation, greater personal application of biblical teaching, and movement toward greater ownership of faith and observable changes in students' lives. </w:t>
      </w:r>
    </w:p>
    <w:p w14:paraId="06A4A1BE"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37C3BF59" w14:textId="74DD9B8F" w:rsid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b/>
          <w:bCs/>
          <w:sz w:val="24"/>
          <w:szCs w:val="24"/>
        </w:rPr>
        <w:t>Implications for Ministry</w:t>
      </w:r>
      <w:r w:rsidRPr="00A30143">
        <w:rPr>
          <w:rFonts w:ascii="Times New Roman" w:eastAsia="Times New Roman" w:hAnsi="Times New Roman" w:cs="Times New Roman"/>
          <w:sz w:val="24"/>
          <w:szCs w:val="24"/>
        </w:rPr>
        <w:t> </w:t>
      </w:r>
    </w:p>
    <w:p w14:paraId="74A5BD39"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p>
    <w:p w14:paraId="6B9078F2" w14:textId="155932B7"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Based on the findings discussed above there are several key areas youth ministry leaders can consider implementing in their ministry context. These application suggestions are drawn from this qualitative study and the interviews with youth ministry leaders. Below, three key areas for implementation will be discussed.  </w:t>
      </w:r>
    </w:p>
    <w:p w14:paraId="19FB4577"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207CBDEC" w14:textId="57A4956F" w:rsid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Taking Responsibility </w:t>
      </w:r>
    </w:p>
    <w:p w14:paraId="6005ADCC"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p>
    <w:p w14:paraId="6C8ED0B0" w14:textId="76DDAA6E"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Youth ministry leaders must take responsibility for their ministry. Once they feel the care of and ownership of their ministry, they could be driven to improve it by making goals. From our research it is evident that the thoughts that ministry leaders have about what youth ministry is and what the goals of youth ministry are greatly impacts the experiences that students have. If youth ministry leaders are able to thoughtfully consider what their goals are for youth ministry this would benefit their ministry greatly. Once they are aware of what their goals are they will be able to ask themselves, how does this part of our ministry help us achieve that goal?  </w:t>
      </w:r>
    </w:p>
    <w:p w14:paraId="30E047E8"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3DE8D47E" w14:textId="27335232"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Youth ministry leaders have a major impact on what the environment is like for the students. When they take responsibility for their current environment then leaders can strive to ensure their environment stays or becomes one that is inviting and feels safe for kids. Another important aspect of a healthy environment is making sure students feel comfortable asking questions and being a part of the discussion. Youth ministry workers need to be able to evaluate the environment they have. Then they can ask themselves, why is our environment like this? They can continue to put effort into the factors that are contributing to a healthy environment. As well as work to change the negative parts of the environment they have by improving certain parts of their ministry. I think not having a culture of teasing is a great idea and if more church leaders were able to make their youth group environments like that, I think that there would be major positive results from that.  </w:t>
      </w:r>
    </w:p>
    <w:p w14:paraId="76E50381"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282CB69F" w14:textId="4AC466AC"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 xml:space="preserve">How students view themselves and their faith is also a crucial factor in their discipleship. Ministry leaders should do their best to help students understand essential truths about God and themselves. God is real. The Bible is true. Jesus forgives you. God loves you. You are made in the image of God. God has a plan for you, and Jesus is calling you to follow Him by being obedient to what He instructs Christians to do in the Bible. A key part of the students’ </w:t>
      </w:r>
      <w:r w:rsidRPr="00A30143">
        <w:rPr>
          <w:rFonts w:ascii="Times New Roman" w:eastAsia="Times New Roman" w:hAnsi="Times New Roman" w:cs="Times New Roman"/>
          <w:sz w:val="24"/>
          <w:szCs w:val="24"/>
        </w:rPr>
        <w:lastRenderedPageBreak/>
        <w:t>understanding should be that their faith is their own. Unless students take ownership of their faith no discipleship method is going to work for them. Students are unable to grow spiritually unless they have the desire to.  </w:t>
      </w:r>
    </w:p>
    <w:p w14:paraId="6BA3A33B"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5666CB3A" w14:textId="7FBA0AF6" w:rsid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Relevant Life Application </w:t>
      </w:r>
    </w:p>
    <w:p w14:paraId="1F437B60"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p>
    <w:p w14:paraId="408F4544" w14:textId="7AE0DD06"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Students applying what they learn during youth group is one of the primary goals of many youth ministry professionals. One way that this can be done is by youth pastors or small group leaders connecting the lesson more directly to the parts of students’ lives. A Chrisitan’s faith should impact every area of their life, and middle and high school students are not an expectation to this. Kids are involved in so much such as school, sports, clubs, and jobs. Not only that, but they have so many relationships such as with their parents, siblings, friends, peers, teachers, and coaches. Sometimes it can be difficult for students to apply the principle of a Wednesday night sermon to all those aspects of their lives. This is why it is so important for ministry leaders to have conversations about how to live out what they have learned in specific ways.  </w:t>
      </w:r>
    </w:p>
    <w:p w14:paraId="1F8C3681"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53610955" w14:textId="6113A823"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There is so much that can be learned from the Bible. Middle and high school students could change so many areas of their lives by applying what they have learned during youth group. However, it can be very difficult for kids to know what to do when it feels like they are being told to do so many things. That is why Dale suggests only giving students one or two next steps that they can put into action immediately. Cal encourages students to come up with a specific plan that will help them succeed in following through on the goals they set for themselves during small group. These practices can help students move from simply knowing what they should do to putting it into practice.  </w:t>
      </w:r>
    </w:p>
    <w:p w14:paraId="4A26262C"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4CAFF498" w14:textId="34934F8F"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Another way to help students with application is providing opportunities. Penny shared in detail about how impactful a mission trip was. This is a great way for students to live out the great commission, as all Christians are called to do. However, mission trips are not the only way that ministry leaders can give students the chance to live out their faith. Other things such as encouraging students to serve in the church or taking students out to serve those in the community may prove to be impactful.  </w:t>
      </w:r>
    </w:p>
    <w:p w14:paraId="125FF82B"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15474895" w14:textId="06C04D96" w:rsid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Dynamic Small Groups </w:t>
      </w:r>
    </w:p>
    <w:p w14:paraId="1A6D1D4E"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p>
    <w:p w14:paraId="6AB83C0A" w14:textId="6709FA72"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Small groups are one of the best discipleship tools. There are two types of relationships that are critical pieces of small groups: the relationship that each student has with their small group leader and the relationship that they have with their peers. Both of these relationships make it so students feel comfortable being vulnerable are sharing about their lives.  </w:t>
      </w:r>
    </w:p>
    <w:p w14:paraId="04D9E1B3"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38E44983" w14:textId="35B4544A"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r w:rsidRPr="00A30143">
        <w:rPr>
          <w:rFonts w:ascii="Times New Roman" w:eastAsia="Times New Roman" w:hAnsi="Times New Roman" w:cs="Times New Roman"/>
          <w:color w:val="000000"/>
          <w:sz w:val="24"/>
          <w:szCs w:val="24"/>
        </w:rPr>
        <w:t>Small groups also further encourage students to apply what they have learned. When students get a chance to share what they thought about the sermon and hear from their peers it helps them better process it. Being able to have a conversation about how to apply what they have learned may make it more likely that students will apply the principle laid out in the message.  </w:t>
      </w:r>
    </w:p>
    <w:p w14:paraId="62126090"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28E5066D" w14:textId="760F71AA"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 xml:space="preserve">Another way that small groups are beneficial for application is that students can ask questions that are more specific. Each student has different life experiences and there are likely many students that attend youth group that are at a different point in their faith journey. The next step </w:t>
      </w:r>
      <w:r w:rsidRPr="00A30143">
        <w:rPr>
          <w:rFonts w:ascii="Times New Roman" w:eastAsia="Times New Roman" w:hAnsi="Times New Roman" w:cs="Times New Roman"/>
          <w:sz w:val="24"/>
          <w:szCs w:val="24"/>
        </w:rPr>
        <w:lastRenderedPageBreak/>
        <w:t>for a new believer is likely going to look different than the next step for a student who has been a Christian for years. </w:t>
      </w:r>
    </w:p>
    <w:p w14:paraId="4988828A"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75344349" w14:textId="1504C4AC"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Since small groups are so formative for students it is important that youth ministry leaders know this. Small groups should be a part of youth group, and not just something that is rushed at the end. This is a time where students are growing and having life changing conversations, this time should never be treated is less important than any other part of the night.  </w:t>
      </w:r>
    </w:p>
    <w:p w14:paraId="72F9BA78"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7106307E" w14:textId="71739270" w:rsid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b/>
          <w:bCs/>
          <w:sz w:val="24"/>
          <w:szCs w:val="24"/>
        </w:rPr>
        <w:t>Delimitations</w:t>
      </w:r>
      <w:r w:rsidRPr="00A30143">
        <w:rPr>
          <w:rFonts w:ascii="Times New Roman" w:eastAsia="Times New Roman" w:hAnsi="Times New Roman" w:cs="Times New Roman"/>
          <w:sz w:val="24"/>
          <w:szCs w:val="24"/>
        </w:rPr>
        <w:t> </w:t>
      </w:r>
    </w:p>
    <w:p w14:paraId="79C5D4D6"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p>
    <w:p w14:paraId="157F3E0C" w14:textId="35830337"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There are several delimitations worth noting relate to this research endeavor. Due to numerous factors (e.g. timeframe, resources, accessible target population, etc.), this research includes a small sample size. In total, ten youth ministry professionals were interviewed. Due to the small scale of this research, generalization and broad application should be done with caution. Some findings may not be applicable or relevant for every group of students. Most of the participants for this study were also paid ministry workers (both full-time and part-time). Therefore, ministry volunteers who lead youth groups or facilitate small groups were not interviewed. This study also lacked diverse denominational representation making generalization to various denominational groups challenging. However, suburban, rural, small, medium, and large churches were represented in the sample.  </w:t>
      </w:r>
    </w:p>
    <w:p w14:paraId="7E1F16FD"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4D7C17F8" w14:textId="09C1E917" w:rsid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b/>
          <w:bCs/>
          <w:sz w:val="24"/>
          <w:szCs w:val="24"/>
        </w:rPr>
        <w:t>Suggestions for Further Research</w:t>
      </w:r>
      <w:r w:rsidRPr="00A30143">
        <w:rPr>
          <w:rFonts w:ascii="Times New Roman" w:eastAsia="Times New Roman" w:hAnsi="Times New Roman" w:cs="Times New Roman"/>
          <w:sz w:val="24"/>
          <w:szCs w:val="24"/>
        </w:rPr>
        <w:t> </w:t>
      </w:r>
    </w:p>
    <w:p w14:paraId="6F17D086"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p>
    <w:p w14:paraId="2CB0551E" w14:textId="7FA79538"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Based on this study and the available literature, additional research needs to be conducted regarding youth work and discipleship. Specifically, for example, concentrated efforts related to middle school and high school ministry would be of high value. There are noticeable differences in the development and faith trajectory of middle school verses high school students. Research focusing on each age range would strengthen the findings presented here and provide greater application suggestions for those working with each age range in a ministry context. Further research will inform youth pastors concerning application practices within discipleship methodology.  </w:t>
      </w:r>
    </w:p>
    <w:p w14:paraId="5B147EF3"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03BE3971"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sz w:val="24"/>
          <w:szCs w:val="24"/>
        </w:rPr>
        <w:t>Furthermore, concentrated research efforts targeted at interviewing students directly would also be of great value. Understanding both the leader and student perspective would enhance the findings of this study, and others like it. Gaining the student perspective would likely provide more insight into which methods are most and least impactful.  </w:t>
      </w:r>
    </w:p>
    <w:p w14:paraId="33AE59DA" w14:textId="3C5728FD"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Finally, more intentional research focused on mindset and ministry models practiced could be conducted. Given the significance of small groups and the impact discovered from this study, more research could be conducted to understand possible connections among ministry mindset, goals, and practice. Gaining perspectives from students, volunteer leaders, parents, and ministry staff would enhance all of these areas of inquiry.  </w:t>
      </w:r>
    </w:p>
    <w:p w14:paraId="76CC3D49"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42B9C3B5" w14:textId="14580F62" w:rsid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b/>
          <w:bCs/>
          <w:sz w:val="24"/>
          <w:szCs w:val="24"/>
        </w:rPr>
        <w:t>Conclusion</w:t>
      </w:r>
      <w:r w:rsidRPr="00A30143">
        <w:rPr>
          <w:rFonts w:ascii="Times New Roman" w:eastAsia="Times New Roman" w:hAnsi="Times New Roman" w:cs="Times New Roman"/>
          <w:sz w:val="24"/>
          <w:szCs w:val="24"/>
        </w:rPr>
        <w:t> </w:t>
      </w:r>
    </w:p>
    <w:p w14:paraId="1152F1CE"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p>
    <w:p w14:paraId="6B95C37A" w14:textId="36131F16"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 xml:space="preserve">Youth ministry professionals care deeply about their students, and they have a strong desire for them to grow in their faith. The mindset of the leader and the mindset the leader encourages within the ministry seems to have a significant impact broadly. Not only this, but youth pastors </w:t>
      </w:r>
      <w:r w:rsidRPr="00A30143">
        <w:rPr>
          <w:rFonts w:ascii="Times New Roman" w:eastAsia="Times New Roman" w:hAnsi="Times New Roman" w:cs="Times New Roman"/>
          <w:sz w:val="24"/>
          <w:szCs w:val="24"/>
        </w:rPr>
        <w:lastRenderedPageBreak/>
        <w:t>encourage students to apply what they have learned to their lives. Small groups are a vital part of students’ experience as well.  </w:t>
      </w:r>
    </w:p>
    <w:p w14:paraId="169C7220"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6B791F85" w14:textId="0AD2F505" w:rsidR="00A30143" w:rsidRDefault="00A30143" w:rsidP="00A30143">
      <w:pPr>
        <w:spacing w:after="0" w:line="240" w:lineRule="auto"/>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sz w:val="24"/>
          <w:szCs w:val="24"/>
        </w:rPr>
        <w:t>This research is a source of hope and encouragement for youth ministry professionals. Based on this study, it seems, much of what youth ministry leaders are doing is working well and impacting students.  </w:t>
      </w:r>
    </w:p>
    <w:p w14:paraId="5A0E678E" w14:textId="77777777" w:rsidR="00A30143" w:rsidRPr="00A30143" w:rsidRDefault="00A30143" w:rsidP="00A30143">
      <w:pPr>
        <w:spacing w:after="0" w:line="240" w:lineRule="auto"/>
        <w:textAlignment w:val="baseline"/>
        <w:rPr>
          <w:rFonts w:ascii="Segoe UI" w:eastAsia="Times New Roman" w:hAnsi="Segoe UI" w:cs="Segoe UI"/>
          <w:sz w:val="18"/>
          <w:szCs w:val="18"/>
        </w:rPr>
      </w:pPr>
    </w:p>
    <w:p w14:paraId="20BB296E"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sz w:val="24"/>
          <w:szCs w:val="24"/>
        </w:rPr>
        <w:t>And yet, we hope this research encourages anyone involved in student ministry to evaluate the fine details of their ministry and determine what could be adjusted to better disciple students. We hope youth ministry leaders never stop striving to encourage students to know and become more like Jesus.  </w:t>
      </w:r>
    </w:p>
    <w:p w14:paraId="47311B08"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r w:rsidRPr="00A30143">
        <w:rPr>
          <w:rFonts w:ascii="Times New Roman" w:eastAsia="Times New Roman" w:hAnsi="Times New Roman" w:cs="Times New Roman"/>
          <w:sz w:val="24"/>
          <w:szCs w:val="24"/>
        </w:rPr>
        <w:t> </w:t>
      </w:r>
    </w:p>
    <w:p w14:paraId="41E6D2FB"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sz w:val="24"/>
          <w:szCs w:val="24"/>
        </w:rPr>
        <w:t> </w:t>
      </w:r>
    </w:p>
    <w:p w14:paraId="373BE959" w14:textId="77777777" w:rsidR="00A30143" w:rsidRDefault="00A3014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4F38AF30" w14:textId="54EB6D59" w:rsid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b/>
          <w:bCs/>
          <w:sz w:val="24"/>
          <w:szCs w:val="24"/>
        </w:rPr>
        <w:lastRenderedPageBreak/>
        <w:t>References</w:t>
      </w:r>
      <w:r w:rsidRPr="00A30143">
        <w:rPr>
          <w:rFonts w:ascii="Times New Roman" w:eastAsia="Times New Roman" w:hAnsi="Times New Roman" w:cs="Times New Roman"/>
          <w:sz w:val="24"/>
          <w:szCs w:val="24"/>
        </w:rPr>
        <w:t> </w:t>
      </w:r>
    </w:p>
    <w:p w14:paraId="66CEE125"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p>
    <w:p w14:paraId="4CA5B3A1" w14:textId="048E5970"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sz w:val="24"/>
          <w:szCs w:val="24"/>
        </w:rPr>
        <w:t xml:space="preserve">DeVries, M. (2004). </w:t>
      </w:r>
      <w:r w:rsidRPr="00A30143">
        <w:rPr>
          <w:rFonts w:ascii="Times New Roman" w:eastAsia="Times New Roman" w:hAnsi="Times New Roman" w:cs="Times New Roman"/>
          <w:i/>
          <w:iCs/>
          <w:sz w:val="24"/>
          <w:szCs w:val="24"/>
        </w:rPr>
        <w:t>Family-based youth ministry</w:t>
      </w:r>
      <w:r w:rsidRPr="00A30143">
        <w:rPr>
          <w:rFonts w:ascii="Times New Roman" w:eastAsia="Times New Roman" w:hAnsi="Times New Roman" w:cs="Times New Roman"/>
          <w:sz w:val="24"/>
          <w:szCs w:val="24"/>
        </w:rPr>
        <w:t xml:space="preserve"> (Rev. and expanded., 2nd ed.). InterVarsity</w:t>
      </w:r>
      <w:r>
        <w:rPr>
          <w:rFonts w:ascii="Times New Roman" w:eastAsia="Times New Roman" w:hAnsi="Times New Roman" w:cs="Times New Roman"/>
          <w:sz w:val="24"/>
          <w:szCs w:val="24"/>
        </w:rPr>
        <w:tab/>
      </w:r>
      <w:r w:rsidRPr="00A30143">
        <w:rPr>
          <w:rFonts w:ascii="Times New Roman" w:eastAsia="Times New Roman" w:hAnsi="Times New Roman" w:cs="Times New Roman"/>
          <w:sz w:val="24"/>
          <w:szCs w:val="24"/>
        </w:rPr>
        <w:t xml:space="preserve">Press. </w:t>
      </w:r>
      <w:hyperlink r:id="rId6" w:tgtFrame="_blank" w:history="1">
        <w:r w:rsidRPr="00A30143">
          <w:rPr>
            <w:rFonts w:ascii="Times New Roman" w:eastAsia="Times New Roman" w:hAnsi="Times New Roman" w:cs="Times New Roman"/>
            <w:color w:val="467886"/>
            <w:sz w:val="24"/>
            <w:szCs w:val="24"/>
            <w:u w:val="single"/>
          </w:rPr>
          <w:t>http://www.loc.gov/catdir/toc/ecip0412/2003027939.html</w:t>
        </w:r>
      </w:hyperlink>
      <w:r w:rsidRPr="00A30143">
        <w:rPr>
          <w:rFonts w:ascii="Times New Roman" w:eastAsia="Times New Roman" w:hAnsi="Times New Roman" w:cs="Times New Roman"/>
          <w:sz w:val="24"/>
          <w:szCs w:val="24"/>
        </w:rPr>
        <w:t>  </w:t>
      </w:r>
    </w:p>
    <w:p w14:paraId="46FF4812" w14:textId="77777777"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p>
    <w:p w14:paraId="0BE9169C" w14:textId="389F5DFB"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Greenway, T. S., Lee, Y., Bradbury, J., Yenney, A. D., Nopachai, L., Tamez Méndez, E., Griffin,</w:t>
      </w:r>
      <w:r>
        <w:rPr>
          <w:rFonts w:ascii="Times New Roman" w:eastAsia="Times New Roman" w:hAnsi="Times New Roman" w:cs="Times New Roman"/>
          <w:color w:val="000000"/>
          <w:sz w:val="24"/>
          <w:szCs w:val="24"/>
        </w:rPr>
        <w:tab/>
      </w:r>
      <w:r w:rsidRPr="00A30143">
        <w:rPr>
          <w:rFonts w:ascii="Times New Roman" w:eastAsia="Times New Roman" w:hAnsi="Times New Roman" w:cs="Times New Roman"/>
          <w:color w:val="000000"/>
          <w:sz w:val="24"/>
          <w:szCs w:val="24"/>
        </w:rPr>
        <w:t>B., &amp; Powell, K. E. (2022). Character-Forming Discipleship: An Analysis of the</w:t>
      </w:r>
      <w:r>
        <w:rPr>
          <w:rFonts w:ascii="Times New Roman" w:eastAsia="Times New Roman" w:hAnsi="Times New Roman" w:cs="Times New Roman"/>
          <w:color w:val="000000"/>
          <w:sz w:val="24"/>
          <w:szCs w:val="24"/>
        </w:rPr>
        <w:tab/>
      </w:r>
      <w:r w:rsidRPr="00A30143">
        <w:rPr>
          <w:rFonts w:ascii="Times New Roman" w:eastAsia="Times New Roman" w:hAnsi="Times New Roman" w:cs="Times New Roman"/>
          <w:color w:val="000000"/>
          <w:sz w:val="24"/>
          <w:szCs w:val="24"/>
        </w:rPr>
        <w:t xml:space="preserve">Discipleship Practices of Ministry Leaders Across the United States. </w:t>
      </w:r>
      <w:r w:rsidRPr="00A30143">
        <w:rPr>
          <w:rFonts w:ascii="Times New Roman" w:eastAsia="Times New Roman" w:hAnsi="Times New Roman" w:cs="Times New Roman"/>
          <w:i/>
          <w:iCs/>
          <w:color w:val="000000"/>
          <w:sz w:val="24"/>
          <w:szCs w:val="24"/>
        </w:rPr>
        <w:t>The Journal of</w:t>
      </w:r>
      <w:r>
        <w:rPr>
          <w:rFonts w:ascii="Times New Roman" w:eastAsia="Times New Roman" w:hAnsi="Times New Roman" w:cs="Times New Roman"/>
          <w:i/>
          <w:iCs/>
          <w:color w:val="000000"/>
          <w:sz w:val="24"/>
          <w:szCs w:val="24"/>
        </w:rPr>
        <w:tab/>
      </w:r>
      <w:r w:rsidRPr="00A30143">
        <w:rPr>
          <w:rFonts w:ascii="Times New Roman" w:eastAsia="Times New Roman" w:hAnsi="Times New Roman" w:cs="Times New Roman"/>
          <w:i/>
          <w:iCs/>
          <w:color w:val="000000"/>
          <w:sz w:val="24"/>
          <w:szCs w:val="24"/>
        </w:rPr>
        <w:t>Youth Ministry</w:t>
      </w:r>
      <w:r w:rsidRPr="00A30143">
        <w:rPr>
          <w:rFonts w:ascii="Times New Roman" w:eastAsia="Times New Roman" w:hAnsi="Times New Roman" w:cs="Times New Roman"/>
          <w:color w:val="000000"/>
          <w:sz w:val="24"/>
          <w:szCs w:val="24"/>
        </w:rPr>
        <w:t xml:space="preserve">, </w:t>
      </w:r>
      <w:r w:rsidRPr="00A30143">
        <w:rPr>
          <w:rFonts w:ascii="Times New Roman" w:eastAsia="Times New Roman" w:hAnsi="Times New Roman" w:cs="Times New Roman"/>
          <w:i/>
          <w:iCs/>
          <w:color w:val="000000"/>
          <w:sz w:val="24"/>
          <w:szCs w:val="24"/>
        </w:rPr>
        <w:t>20</w:t>
      </w:r>
      <w:r w:rsidRPr="00A30143">
        <w:rPr>
          <w:rFonts w:ascii="Times New Roman" w:eastAsia="Times New Roman" w:hAnsi="Times New Roman" w:cs="Times New Roman"/>
          <w:color w:val="000000"/>
          <w:sz w:val="24"/>
          <w:szCs w:val="24"/>
        </w:rPr>
        <w:t>(2), 46–65.</w:t>
      </w:r>
      <w:r>
        <w:rPr>
          <w:rFonts w:ascii="Times New Roman" w:eastAsia="Times New Roman" w:hAnsi="Times New Roman" w:cs="Times New Roman"/>
          <w:color w:val="000000"/>
          <w:sz w:val="24"/>
          <w:szCs w:val="24"/>
        </w:rPr>
        <w:tab/>
      </w:r>
      <w:hyperlink r:id="rId7" w:history="1">
        <w:r w:rsidRPr="00A30143">
          <w:rPr>
            <w:rStyle w:val="Hyperlink"/>
            <w:rFonts w:ascii="Times New Roman" w:eastAsia="Times New Roman" w:hAnsi="Times New Roman" w:cs="Times New Roman"/>
            <w:sz w:val="24"/>
            <w:szCs w:val="24"/>
          </w:rPr>
          <w:t>https://research.ebsco.com/c/pedw65/viewer/pdf/6xk3tort7b</w:t>
        </w:r>
      </w:hyperlink>
      <w:r w:rsidRPr="00A30143">
        <w:rPr>
          <w:rFonts w:ascii="Times New Roman" w:eastAsia="Times New Roman" w:hAnsi="Times New Roman" w:cs="Times New Roman"/>
          <w:sz w:val="24"/>
          <w:szCs w:val="24"/>
        </w:rPr>
        <w:t> </w:t>
      </w:r>
    </w:p>
    <w:p w14:paraId="2C350984" w14:textId="77777777" w:rsidR="00A30143" w:rsidRDefault="00A30143" w:rsidP="00A30143">
      <w:pPr>
        <w:spacing w:after="0" w:line="240" w:lineRule="auto"/>
        <w:textAlignment w:val="baseline"/>
        <w:rPr>
          <w:rFonts w:ascii="Times New Roman" w:eastAsia="Times New Roman" w:hAnsi="Times New Roman" w:cs="Times New Roman"/>
          <w:color w:val="0D0D0D"/>
          <w:sz w:val="24"/>
          <w:szCs w:val="24"/>
        </w:rPr>
      </w:pPr>
    </w:p>
    <w:p w14:paraId="08152076" w14:textId="7AAAAE4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D0D0D"/>
          <w:sz w:val="24"/>
          <w:szCs w:val="24"/>
        </w:rPr>
        <w:t xml:space="preserve">Fowler, J. W., &amp; Dell, M. L. (2004). Stages of faith and identity: Birth to teens. </w:t>
      </w:r>
      <w:r w:rsidRPr="00A30143">
        <w:rPr>
          <w:rFonts w:ascii="Times New Roman" w:eastAsia="Times New Roman" w:hAnsi="Times New Roman" w:cs="Times New Roman"/>
          <w:i/>
          <w:iCs/>
          <w:color w:val="0D0D0D"/>
          <w:sz w:val="24"/>
          <w:szCs w:val="24"/>
        </w:rPr>
        <w:t>Child and</w:t>
      </w:r>
      <w:r>
        <w:rPr>
          <w:rFonts w:ascii="Calibri" w:eastAsia="Times New Roman" w:hAnsi="Calibri" w:cs="Calibri"/>
          <w:color w:val="0D0D0D"/>
          <w:sz w:val="24"/>
          <w:szCs w:val="24"/>
        </w:rPr>
        <w:tab/>
      </w:r>
      <w:r w:rsidRPr="00A30143">
        <w:rPr>
          <w:rFonts w:ascii="Times New Roman" w:eastAsia="Times New Roman" w:hAnsi="Times New Roman" w:cs="Times New Roman"/>
          <w:i/>
          <w:iCs/>
          <w:color w:val="0D0D0D"/>
          <w:sz w:val="24"/>
          <w:szCs w:val="24"/>
        </w:rPr>
        <w:t>Adolescent Psychiatric Clinics of North America, 13</w:t>
      </w:r>
      <w:r w:rsidRPr="00A30143">
        <w:rPr>
          <w:rFonts w:ascii="Times New Roman" w:eastAsia="Times New Roman" w:hAnsi="Times New Roman" w:cs="Times New Roman"/>
          <w:color w:val="0D0D0D"/>
          <w:sz w:val="24"/>
          <w:szCs w:val="24"/>
        </w:rPr>
        <w:t>(1), 17–33.</w:t>
      </w:r>
      <w:r w:rsidRPr="00A30143">
        <w:rPr>
          <w:rFonts w:ascii="Times New Roman" w:eastAsia="Times New Roman" w:hAnsi="Times New Roman" w:cs="Times New Roman"/>
          <w:sz w:val="24"/>
          <w:szCs w:val="24"/>
        </w:rPr>
        <w:t>  </w:t>
      </w:r>
    </w:p>
    <w:p w14:paraId="6109D8DE" w14:textId="77777777"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p>
    <w:p w14:paraId="2D8B14C7" w14:textId="19AD5ACD"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 xml:space="preserve">Hansen, C. (1998). Long-term effects of religious upbringing. </w:t>
      </w:r>
      <w:r w:rsidRPr="00A30143">
        <w:rPr>
          <w:rFonts w:ascii="Times New Roman" w:eastAsia="Times New Roman" w:hAnsi="Times New Roman" w:cs="Times New Roman"/>
          <w:i/>
          <w:iCs/>
          <w:color w:val="000000"/>
          <w:sz w:val="24"/>
          <w:szCs w:val="24"/>
        </w:rPr>
        <w:t>Mental Health, Religion &amp;</w:t>
      </w:r>
      <w:r>
        <w:rPr>
          <w:rFonts w:ascii="Times New Roman" w:eastAsia="Times New Roman" w:hAnsi="Times New Roman" w:cs="Times New Roman"/>
          <w:i/>
          <w:iCs/>
          <w:color w:val="000000"/>
          <w:sz w:val="24"/>
          <w:szCs w:val="24"/>
        </w:rPr>
        <w:tab/>
      </w:r>
      <w:r w:rsidRPr="00A30143">
        <w:rPr>
          <w:rFonts w:ascii="Times New Roman" w:eastAsia="Times New Roman" w:hAnsi="Times New Roman" w:cs="Times New Roman"/>
          <w:i/>
          <w:iCs/>
          <w:color w:val="000000"/>
          <w:sz w:val="24"/>
          <w:szCs w:val="24"/>
        </w:rPr>
        <w:t>Culture</w:t>
      </w:r>
      <w:r w:rsidRPr="00A30143">
        <w:rPr>
          <w:rFonts w:ascii="Times New Roman" w:eastAsia="Times New Roman" w:hAnsi="Times New Roman" w:cs="Times New Roman"/>
          <w:color w:val="000000"/>
          <w:sz w:val="24"/>
          <w:szCs w:val="24"/>
        </w:rPr>
        <w:t xml:space="preserve">, </w:t>
      </w:r>
      <w:r w:rsidRPr="00A30143">
        <w:rPr>
          <w:rFonts w:ascii="Times New Roman" w:eastAsia="Times New Roman" w:hAnsi="Times New Roman" w:cs="Times New Roman"/>
          <w:i/>
          <w:iCs/>
          <w:color w:val="000000"/>
          <w:sz w:val="24"/>
          <w:szCs w:val="24"/>
        </w:rPr>
        <w:t>1</w:t>
      </w:r>
      <w:r w:rsidRPr="00A30143">
        <w:rPr>
          <w:rFonts w:ascii="Times New Roman" w:eastAsia="Times New Roman" w:hAnsi="Times New Roman" w:cs="Times New Roman"/>
          <w:color w:val="000000"/>
          <w:sz w:val="24"/>
          <w:szCs w:val="24"/>
        </w:rPr>
        <w:t xml:space="preserve">(2), 91–111. </w:t>
      </w:r>
      <w:hyperlink r:id="rId8" w:tgtFrame="_blank" w:history="1">
        <w:r w:rsidRPr="00A30143">
          <w:rPr>
            <w:rFonts w:ascii="Times New Roman" w:eastAsia="Times New Roman" w:hAnsi="Times New Roman" w:cs="Times New Roman"/>
            <w:color w:val="467886"/>
            <w:sz w:val="24"/>
            <w:szCs w:val="24"/>
            <w:u w:val="single"/>
          </w:rPr>
          <w:t>https://doi.org/10.1080/13674679808406502</w:t>
        </w:r>
      </w:hyperlink>
      <w:r w:rsidRPr="00A30143">
        <w:rPr>
          <w:rFonts w:ascii="Times New Roman" w:eastAsia="Times New Roman" w:hAnsi="Times New Roman" w:cs="Times New Roman"/>
          <w:sz w:val="24"/>
          <w:szCs w:val="24"/>
        </w:rPr>
        <w:t> </w:t>
      </w:r>
    </w:p>
    <w:p w14:paraId="7172C079" w14:textId="77777777" w:rsidR="00A30143" w:rsidRDefault="00A30143" w:rsidP="00A30143">
      <w:pPr>
        <w:spacing w:after="0" w:line="240" w:lineRule="auto"/>
        <w:textAlignment w:val="baseline"/>
        <w:rPr>
          <w:rFonts w:ascii="Times New Roman" w:eastAsia="Times New Roman" w:hAnsi="Times New Roman" w:cs="Times New Roman"/>
          <w:color w:val="0D0D0D"/>
          <w:sz w:val="24"/>
          <w:szCs w:val="24"/>
        </w:rPr>
      </w:pPr>
    </w:p>
    <w:p w14:paraId="4BA8DBD3" w14:textId="51D19CA1"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D0D0D"/>
          <w:sz w:val="24"/>
          <w:szCs w:val="24"/>
        </w:rPr>
        <w:t xml:space="preserve">Heflin, H. (2009). </w:t>
      </w:r>
      <w:r w:rsidRPr="00A30143">
        <w:rPr>
          <w:rFonts w:ascii="Times New Roman" w:eastAsia="Times New Roman" w:hAnsi="Times New Roman" w:cs="Times New Roman"/>
          <w:i/>
          <w:iCs/>
          <w:color w:val="0D0D0D"/>
          <w:sz w:val="24"/>
          <w:szCs w:val="24"/>
        </w:rPr>
        <w:t>Youth pastor: The theology and practice of youth ministry</w:t>
      </w:r>
      <w:r w:rsidRPr="00A30143">
        <w:rPr>
          <w:rFonts w:ascii="Times New Roman" w:eastAsia="Times New Roman" w:hAnsi="Times New Roman" w:cs="Times New Roman"/>
          <w:color w:val="0D0D0D"/>
          <w:sz w:val="24"/>
          <w:szCs w:val="24"/>
        </w:rPr>
        <w:t>. Abingdon Press.</w:t>
      </w:r>
      <w:r w:rsidRPr="00A30143">
        <w:rPr>
          <w:rFonts w:ascii="Times New Roman" w:eastAsia="Times New Roman" w:hAnsi="Times New Roman" w:cs="Times New Roman"/>
          <w:sz w:val="24"/>
          <w:szCs w:val="24"/>
        </w:rPr>
        <w:t>  </w:t>
      </w:r>
    </w:p>
    <w:p w14:paraId="204F84BF" w14:textId="77777777" w:rsidR="00A30143" w:rsidRDefault="00A30143" w:rsidP="00A30143">
      <w:pPr>
        <w:spacing w:after="0" w:line="240" w:lineRule="auto"/>
        <w:textAlignment w:val="baseline"/>
        <w:rPr>
          <w:rFonts w:ascii="Times New Roman" w:eastAsia="Times New Roman" w:hAnsi="Times New Roman" w:cs="Times New Roman"/>
          <w:color w:val="0D0D0D"/>
          <w:sz w:val="24"/>
          <w:szCs w:val="24"/>
        </w:rPr>
      </w:pPr>
    </w:p>
    <w:p w14:paraId="28061D13" w14:textId="5A4EE90D"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D0D0D"/>
          <w:sz w:val="24"/>
          <w:szCs w:val="24"/>
        </w:rPr>
        <w:t xml:space="preserve">Keener, C. S. (2011). </w:t>
      </w:r>
      <w:r w:rsidRPr="00A30143">
        <w:rPr>
          <w:rFonts w:ascii="Times New Roman" w:eastAsia="Times New Roman" w:hAnsi="Times New Roman" w:cs="Times New Roman"/>
          <w:i/>
          <w:iCs/>
          <w:color w:val="0D0D0D"/>
          <w:sz w:val="24"/>
          <w:szCs w:val="24"/>
        </w:rPr>
        <w:t xml:space="preserve">Matthew: A Commentary on the New Testament. </w:t>
      </w:r>
      <w:r w:rsidRPr="00A30143">
        <w:rPr>
          <w:rFonts w:ascii="Times New Roman" w:eastAsia="Times New Roman" w:hAnsi="Times New Roman" w:cs="Times New Roman"/>
          <w:color w:val="0D0D0D"/>
          <w:sz w:val="24"/>
          <w:szCs w:val="24"/>
        </w:rPr>
        <w:t>IVP Academic </w:t>
      </w:r>
    </w:p>
    <w:p w14:paraId="2BE5EAF3" w14:textId="77777777" w:rsidR="00A30143" w:rsidRDefault="00A30143" w:rsidP="00A30143">
      <w:pPr>
        <w:spacing w:after="0" w:line="240" w:lineRule="auto"/>
        <w:textAlignment w:val="baseline"/>
        <w:rPr>
          <w:rFonts w:ascii="Times New Roman" w:eastAsia="Times New Roman" w:hAnsi="Times New Roman" w:cs="Times New Roman"/>
          <w:color w:val="0D0D0D"/>
          <w:sz w:val="24"/>
          <w:szCs w:val="24"/>
        </w:rPr>
      </w:pPr>
    </w:p>
    <w:p w14:paraId="0D961934" w14:textId="36866F0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D0D0D"/>
          <w:sz w:val="24"/>
          <w:szCs w:val="24"/>
        </w:rPr>
        <w:t>Lopez, A. B., Huynh, V. W., &amp; Fuligni, A. J. (2011). A longitudinal study of religious identity</w:t>
      </w:r>
      <w:r>
        <w:rPr>
          <w:rFonts w:ascii="Times New Roman" w:eastAsia="Times New Roman" w:hAnsi="Times New Roman" w:cs="Times New Roman"/>
          <w:color w:val="0D0D0D"/>
          <w:sz w:val="24"/>
          <w:szCs w:val="24"/>
        </w:rPr>
        <w:tab/>
      </w:r>
      <w:r w:rsidRPr="00A30143">
        <w:rPr>
          <w:rFonts w:ascii="Times New Roman" w:eastAsia="Times New Roman" w:hAnsi="Times New Roman" w:cs="Times New Roman"/>
          <w:color w:val="0D0D0D"/>
          <w:sz w:val="24"/>
          <w:szCs w:val="24"/>
        </w:rPr>
        <w:t xml:space="preserve">and participation during adolescence. </w:t>
      </w:r>
      <w:r w:rsidRPr="00A30143">
        <w:rPr>
          <w:rFonts w:ascii="Times New Roman" w:eastAsia="Times New Roman" w:hAnsi="Times New Roman" w:cs="Times New Roman"/>
          <w:i/>
          <w:iCs/>
          <w:color w:val="0D0D0D"/>
          <w:sz w:val="24"/>
          <w:szCs w:val="24"/>
        </w:rPr>
        <w:t>Child Development, 82</w:t>
      </w:r>
      <w:r w:rsidRPr="00A30143">
        <w:rPr>
          <w:rFonts w:ascii="Times New Roman" w:eastAsia="Times New Roman" w:hAnsi="Times New Roman" w:cs="Times New Roman"/>
          <w:color w:val="0D0D0D"/>
          <w:sz w:val="24"/>
          <w:szCs w:val="24"/>
        </w:rPr>
        <w:t>(4), 1297–1309.</w:t>
      </w:r>
      <w:r w:rsidRPr="00A30143">
        <w:rPr>
          <w:rFonts w:ascii="Times New Roman" w:eastAsia="Times New Roman" w:hAnsi="Times New Roman" w:cs="Times New Roman"/>
          <w:color w:val="000000"/>
          <w:sz w:val="24"/>
          <w:szCs w:val="24"/>
        </w:rPr>
        <w:t>  </w:t>
      </w:r>
    </w:p>
    <w:p w14:paraId="12B853BA" w14:textId="77777777" w:rsidR="00A30143" w:rsidRDefault="00A30143" w:rsidP="00A30143">
      <w:pPr>
        <w:spacing w:after="0" w:line="240" w:lineRule="auto"/>
        <w:textAlignment w:val="baseline"/>
        <w:rPr>
          <w:rFonts w:ascii="Times New Roman" w:eastAsia="Times New Roman" w:hAnsi="Times New Roman" w:cs="Times New Roman"/>
          <w:sz w:val="24"/>
          <w:szCs w:val="24"/>
        </w:rPr>
      </w:pPr>
    </w:p>
    <w:p w14:paraId="52519550" w14:textId="502C5DB1"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sz w:val="24"/>
          <w:szCs w:val="24"/>
        </w:rPr>
        <w:t>Meisyani, L., Simon, L. O. C. C., Nainupu, A. M. Y., &amp; Sean, I. (2026). Adolescents and</w:t>
      </w:r>
      <w:r>
        <w:rPr>
          <w:rFonts w:ascii="Calibri" w:eastAsia="Times New Roman" w:hAnsi="Calibri" w:cs="Calibri"/>
          <w:sz w:val="24"/>
          <w:szCs w:val="24"/>
        </w:rPr>
        <w:tab/>
      </w:r>
      <w:r w:rsidRPr="00A30143">
        <w:rPr>
          <w:rFonts w:ascii="Times New Roman" w:eastAsia="Times New Roman" w:hAnsi="Times New Roman" w:cs="Times New Roman"/>
          <w:sz w:val="24"/>
          <w:szCs w:val="24"/>
        </w:rPr>
        <w:t xml:space="preserve">Christian Identity: Navigating Faith in the Digital Era. </w:t>
      </w:r>
      <w:r w:rsidRPr="00A30143">
        <w:rPr>
          <w:rFonts w:ascii="Times New Roman" w:eastAsia="Times New Roman" w:hAnsi="Times New Roman" w:cs="Times New Roman"/>
          <w:i/>
          <w:iCs/>
          <w:sz w:val="24"/>
          <w:szCs w:val="24"/>
        </w:rPr>
        <w:t>Didache</w:t>
      </w:r>
      <w:r w:rsidRPr="00A30143">
        <w:rPr>
          <w:rFonts w:ascii="Times New Roman" w:eastAsia="Times New Roman" w:hAnsi="Times New Roman" w:cs="Times New Roman"/>
          <w:sz w:val="24"/>
          <w:szCs w:val="24"/>
        </w:rPr>
        <w:t xml:space="preserve">, </w:t>
      </w:r>
      <w:r w:rsidRPr="00A30143">
        <w:rPr>
          <w:rFonts w:ascii="Times New Roman" w:eastAsia="Times New Roman" w:hAnsi="Times New Roman" w:cs="Times New Roman"/>
          <w:i/>
          <w:iCs/>
          <w:sz w:val="24"/>
          <w:szCs w:val="24"/>
        </w:rPr>
        <w:t>7</w:t>
      </w:r>
      <w:r w:rsidRPr="00A30143">
        <w:rPr>
          <w:rFonts w:ascii="Times New Roman" w:eastAsia="Times New Roman" w:hAnsi="Times New Roman" w:cs="Times New Roman"/>
          <w:sz w:val="24"/>
          <w:szCs w:val="24"/>
        </w:rPr>
        <w:t>(1), 25–50.</w:t>
      </w:r>
      <w:r w:rsidR="00921AB2">
        <w:rPr>
          <w:rFonts w:ascii="Times New Roman" w:eastAsia="Times New Roman" w:hAnsi="Times New Roman" w:cs="Times New Roman"/>
          <w:sz w:val="24"/>
          <w:szCs w:val="24"/>
        </w:rPr>
        <w:tab/>
      </w:r>
      <w:hyperlink r:id="rId9" w:history="1">
        <w:r w:rsidR="00921AB2" w:rsidRPr="00A30143">
          <w:rPr>
            <w:rStyle w:val="Hyperlink"/>
            <w:rFonts w:ascii="Times New Roman" w:eastAsia="Times New Roman" w:hAnsi="Times New Roman" w:cs="Times New Roman"/>
            <w:sz w:val="24"/>
            <w:szCs w:val="24"/>
          </w:rPr>
          <w:t>https://doi.org/10.46445/djce.v7i1.1124</w:t>
        </w:r>
      </w:hyperlink>
      <w:r w:rsidRPr="00A30143">
        <w:rPr>
          <w:rFonts w:ascii="Times New Roman" w:eastAsia="Times New Roman" w:hAnsi="Times New Roman" w:cs="Times New Roman"/>
          <w:sz w:val="24"/>
          <w:szCs w:val="24"/>
        </w:rPr>
        <w:t> </w:t>
      </w:r>
    </w:p>
    <w:p w14:paraId="346A46DA" w14:textId="77777777"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p>
    <w:p w14:paraId="1EDA0B76" w14:textId="18E6591D"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Powell, K., Griffin, B., &amp; Greenway, T. S. (2023). Identity, Belonging, and Purpose: New</w:t>
      </w:r>
      <w:r w:rsidR="00921AB2">
        <w:rPr>
          <w:rFonts w:ascii="Times New Roman" w:eastAsia="Times New Roman" w:hAnsi="Times New Roman" w:cs="Times New Roman"/>
          <w:color w:val="000000"/>
          <w:sz w:val="24"/>
          <w:szCs w:val="24"/>
        </w:rPr>
        <w:tab/>
      </w:r>
      <w:r w:rsidRPr="00A30143">
        <w:rPr>
          <w:rFonts w:ascii="Times New Roman" w:eastAsia="Times New Roman" w:hAnsi="Times New Roman" w:cs="Times New Roman"/>
          <w:color w:val="000000"/>
          <w:sz w:val="24"/>
          <w:szCs w:val="24"/>
        </w:rPr>
        <w:t xml:space="preserve">Research on Three Big Questions that Change Every Teenager. </w:t>
      </w:r>
      <w:r w:rsidRPr="00A30143">
        <w:rPr>
          <w:rFonts w:ascii="Times New Roman" w:eastAsia="Times New Roman" w:hAnsi="Times New Roman" w:cs="Times New Roman"/>
          <w:i/>
          <w:iCs/>
          <w:color w:val="000000"/>
          <w:sz w:val="24"/>
          <w:szCs w:val="24"/>
        </w:rPr>
        <w:t>The Journal of Youth</w:t>
      </w:r>
      <w:r w:rsidR="00921AB2">
        <w:rPr>
          <w:rFonts w:ascii="Times New Roman" w:eastAsia="Times New Roman" w:hAnsi="Times New Roman" w:cs="Times New Roman"/>
          <w:i/>
          <w:iCs/>
          <w:color w:val="000000"/>
          <w:sz w:val="24"/>
          <w:szCs w:val="24"/>
        </w:rPr>
        <w:tab/>
      </w:r>
      <w:r w:rsidRPr="00A30143">
        <w:rPr>
          <w:rFonts w:ascii="Times New Roman" w:eastAsia="Times New Roman" w:hAnsi="Times New Roman" w:cs="Times New Roman"/>
          <w:i/>
          <w:iCs/>
          <w:color w:val="000000"/>
          <w:sz w:val="24"/>
          <w:szCs w:val="24"/>
        </w:rPr>
        <w:t>Ministry</w:t>
      </w:r>
      <w:r w:rsidRPr="00A30143">
        <w:rPr>
          <w:rFonts w:ascii="Times New Roman" w:eastAsia="Times New Roman" w:hAnsi="Times New Roman" w:cs="Times New Roman"/>
          <w:color w:val="000000"/>
          <w:sz w:val="24"/>
          <w:szCs w:val="24"/>
        </w:rPr>
        <w:t xml:space="preserve">, </w:t>
      </w:r>
      <w:r w:rsidRPr="00A30143">
        <w:rPr>
          <w:rFonts w:ascii="Times New Roman" w:eastAsia="Times New Roman" w:hAnsi="Times New Roman" w:cs="Times New Roman"/>
          <w:i/>
          <w:iCs/>
          <w:color w:val="000000"/>
          <w:sz w:val="24"/>
          <w:szCs w:val="24"/>
        </w:rPr>
        <w:t>21</w:t>
      </w:r>
      <w:r w:rsidRPr="00A30143">
        <w:rPr>
          <w:rFonts w:ascii="Times New Roman" w:eastAsia="Times New Roman" w:hAnsi="Times New Roman" w:cs="Times New Roman"/>
          <w:color w:val="000000"/>
          <w:sz w:val="24"/>
          <w:szCs w:val="24"/>
        </w:rPr>
        <w:t xml:space="preserve">(1), 7–28. </w:t>
      </w:r>
      <w:hyperlink r:id="rId10" w:tgtFrame="_blank" w:history="1">
        <w:r w:rsidRPr="00A30143">
          <w:rPr>
            <w:rFonts w:ascii="Times New Roman" w:eastAsia="Times New Roman" w:hAnsi="Times New Roman" w:cs="Times New Roman"/>
            <w:color w:val="467886"/>
            <w:sz w:val="24"/>
            <w:szCs w:val="24"/>
            <w:u w:val="single"/>
          </w:rPr>
          <w:t>https://research.ebsco.com/c/pedw65/viewer/pdf/7vppbqokpz</w:t>
        </w:r>
      </w:hyperlink>
      <w:r w:rsidRPr="00A30143">
        <w:rPr>
          <w:rFonts w:ascii="Times New Roman" w:eastAsia="Times New Roman" w:hAnsi="Times New Roman" w:cs="Times New Roman"/>
          <w:sz w:val="24"/>
          <w:szCs w:val="24"/>
        </w:rPr>
        <w:t> </w:t>
      </w:r>
    </w:p>
    <w:p w14:paraId="0FC87C3C" w14:textId="77777777" w:rsidR="00A30143" w:rsidRDefault="00A30143" w:rsidP="00A30143">
      <w:pPr>
        <w:spacing w:after="0" w:line="240" w:lineRule="auto"/>
        <w:textAlignment w:val="baseline"/>
        <w:rPr>
          <w:rFonts w:ascii="Times New Roman" w:eastAsia="Times New Roman" w:hAnsi="Times New Roman" w:cs="Times New Roman"/>
          <w:color w:val="333333"/>
          <w:sz w:val="24"/>
          <w:szCs w:val="24"/>
        </w:rPr>
      </w:pPr>
    </w:p>
    <w:p w14:paraId="2DF668D6" w14:textId="7CEAB27F"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333333"/>
          <w:sz w:val="24"/>
          <w:szCs w:val="24"/>
        </w:rPr>
        <w:t xml:space="preserve">Root, A. (2009). </w:t>
      </w:r>
      <w:r w:rsidRPr="00A30143">
        <w:rPr>
          <w:rFonts w:ascii="Times New Roman" w:eastAsia="Times New Roman" w:hAnsi="Times New Roman" w:cs="Times New Roman"/>
          <w:i/>
          <w:iCs/>
          <w:color w:val="333333"/>
          <w:sz w:val="24"/>
          <w:szCs w:val="24"/>
        </w:rPr>
        <w:t>Revisiting relational youth ministry: From a strategy of influence to a theology</w:t>
      </w:r>
      <w:r w:rsidR="00921AB2">
        <w:rPr>
          <w:rFonts w:ascii="Times New Roman" w:eastAsia="Times New Roman" w:hAnsi="Times New Roman" w:cs="Times New Roman"/>
          <w:i/>
          <w:iCs/>
          <w:color w:val="333333"/>
          <w:sz w:val="24"/>
          <w:szCs w:val="24"/>
        </w:rPr>
        <w:tab/>
      </w:r>
      <w:r w:rsidRPr="00A30143">
        <w:rPr>
          <w:rFonts w:ascii="Times New Roman" w:eastAsia="Times New Roman" w:hAnsi="Times New Roman" w:cs="Times New Roman"/>
          <w:i/>
          <w:iCs/>
          <w:color w:val="333333"/>
          <w:sz w:val="24"/>
          <w:szCs w:val="24"/>
        </w:rPr>
        <w:t xml:space="preserve">of incarnation. </w:t>
      </w:r>
      <w:r w:rsidRPr="00A30143">
        <w:rPr>
          <w:rFonts w:ascii="Times New Roman" w:eastAsia="Times New Roman" w:hAnsi="Times New Roman" w:cs="Times New Roman"/>
          <w:color w:val="333333"/>
          <w:sz w:val="24"/>
          <w:szCs w:val="24"/>
        </w:rPr>
        <w:t>IVP. </w:t>
      </w:r>
    </w:p>
    <w:p w14:paraId="6120B1B5"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333333"/>
          <w:sz w:val="24"/>
          <w:szCs w:val="24"/>
        </w:rPr>
        <w:t> </w:t>
      </w:r>
    </w:p>
    <w:p w14:paraId="3E4E5009"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D0D0D"/>
          <w:sz w:val="24"/>
          <w:szCs w:val="24"/>
        </w:rPr>
        <w:t xml:space="preserve">Saldaña, J. (2025). </w:t>
      </w:r>
      <w:r w:rsidRPr="00A30143">
        <w:rPr>
          <w:rFonts w:ascii="Times New Roman" w:eastAsia="Times New Roman" w:hAnsi="Times New Roman" w:cs="Times New Roman"/>
          <w:i/>
          <w:iCs/>
          <w:color w:val="0D0D0D"/>
          <w:sz w:val="24"/>
          <w:szCs w:val="24"/>
        </w:rPr>
        <w:t>The coding manual for qualitative researchers</w:t>
      </w:r>
      <w:r w:rsidRPr="00A30143">
        <w:rPr>
          <w:rFonts w:ascii="Times New Roman" w:eastAsia="Times New Roman" w:hAnsi="Times New Roman" w:cs="Times New Roman"/>
          <w:color w:val="0D0D0D"/>
          <w:sz w:val="24"/>
          <w:szCs w:val="24"/>
        </w:rPr>
        <w:t xml:space="preserve"> (5th ed.). SAGE.</w:t>
      </w:r>
      <w:r w:rsidRPr="00A30143">
        <w:rPr>
          <w:rFonts w:ascii="Times New Roman" w:eastAsia="Times New Roman" w:hAnsi="Times New Roman" w:cs="Times New Roman"/>
          <w:sz w:val="24"/>
          <w:szCs w:val="24"/>
        </w:rPr>
        <w:t>  </w:t>
      </w:r>
    </w:p>
    <w:p w14:paraId="5D613698"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333333"/>
          <w:sz w:val="24"/>
          <w:szCs w:val="24"/>
        </w:rPr>
        <w:t> </w:t>
      </w:r>
    </w:p>
    <w:p w14:paraId="75785070" w14:textId="7F3839A1"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333333"/>
          <w:sz w:val="24"/>
          <w:szCs w:val="24"/>
        </w:rPr>
        <w:t>Schwartz, K. D., Bukowski, W. M., and Aoki, W. T. (2026). Mentors, friends, and gurus: Peer</w:t>
      </w:r>
      <w:r w:rsidR="00921AB2">
        <w:rPr>
          <w:rFonts w:ascii="Times New Roman" w:eastAsia="Times New Roman" w:hAnsi="Times New Roman" w:cs="Times New Roman"/>
          <w:color w:val="333333"/>
          <w:sz w:val="24"/>
          <w:szCs w:val="24"/>
        </w:rPr>
        <w:tab/>
      </w:r>
      <w:r w:rsidRPr="00A30143">
        <w:rPr>
          <w:rFonts w:ascii="Times New Roman" w:eastAsia="Times New Roman" w:hAnsi="Times New Roman" w:cs="Times New Roman"/>
          <w:color w:val="333333"/>
          <w:sz w:val="24"/>
          <w:szCs w:val="24"/>
        </w:rPr>
        <w:t xml:space="preserve">and nonparent influences on spiritual development. </w:t>
      </w:r>
      <w:r w:rsidRPr="00A30143">
        <w:rPr>
          <w:rFonts w:ascii="Times New Roman" w:eastAsia="Times New Roman" w:hAnsi="Times New Roman" w:cs="Times New Roman"/>
          <w:i/>
          <w:iCs/>
          <w:color w:val="333333"/>
          <w:sz w:val="24"/>
          <w:szCs w:val="24"/>
        </w:rPr>
        <w:t>The Handbook of Spiritual</w:t>
      </w:r>
      <w:r w:rsidR="00921AB2">
        <w:rPr>
          <w:rFonts w:ascii="Times New Roman" w:eastAsia="Times New Roman" w:hAnsi="Times New Roman" w:cs="Times New Roman"/>
          <w:i/>
          <w:iCs/>
          <w:color w:val="333333"/>
          <w:sz w:val="24"/>
          <w:szCs w:val="24"/>
        </w:rPr>
        <w:tab/>
      </w:r>
      <w:r w:rsidRPr="00A30143">
        <w:rPr>
          <w:rFonts w:ascii="Times New Roman" w:eastAsia="Times New Roman" w:hAnsi="Times New Roman" w:cs="Times New Roman"/>
          <w:i/>
          <w:iCs/>
          <w:color w:val="333333"/>
          <w:sz w:val="24"/>
          <w:szCs w:val="24"/>
        </w:rPr>
        <w:t xml:space="preserve">Development in Childhood and Adolescence. </w:t>
      </w:r>
      <w:r w:rsidRPr="00A30143">
        <w:rPr>
          <w:rFonts w:ascii="Times New Roman" w:eastAsia="Times New Roman" w:hAnsi="Times New Roman" w:cs="Times New Roman"/>
          <w:color w:val="333333"/>
          <w:sz w:val="24"/>
          <w:szCs w:val="24"/>
        </w:rPr>
        <w:t>Thousand Oaks, CA: SAGE. </w:t>
      </w:r>
    </w:p>
    <w:p w14:paraId="23B2D61F"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Open Sans" w:eastAsia="Times New Roman" w:hAnsi="Open Sans" w:cs="Open Sans"/>
          <w:color w:val="333333"/>
          <w:sz w:val="24"/>
          <w:szCs w:val="24"/>
        </w:rPr>
        <w:t> </w:t>
      </w:r>
    </w:p>
    <w:p w14:paraId="1ECD1970" w14:textId="665B9BF2"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D0D0D"/>
          <w:sz w:val="24"/>
          <w:szCs w:val="24"/>
        </w:rPr>
        <w:t>Siberine, K. H., &amp; Kimball, L. (2019). Confirming mentoring: Mutual experiences of</w:t>
      </w:r>
      <w:r w:rsidR="00921AB2">
        <w:rPr>
          <w:rFonts w:ascii="Calibri" w:eastAsia="Times New Roman" w:hAnsi="Calibri" w:cs="Calibri"/>
          <w:color w:val="0D0D0D"/>
          <w:sz w:val="24"/>
          <w:szCs w:val="24"/>
        </w:rPr>
        <w:tab/>
      </w:r>
      <w:r w:rsidRPr="00A30143">
        <w:rPr>
          <w:rFonts w:ascii="Times New Roman" w:eastAsia="Times New Roman" w:hAnsi="Times New Roman" w:cs="Times New Roman"/>
          <w:color w:val="0D0D0D"/>
          <w:sz w:val="24"/>
          <w:szCs w:val="24"/>
        </w:rPr>
        <w:t xml:space="preserve">incarnation. </w:t>
      </w:r>
      <w:r w:rsidRPr="00A30143">
        <w:rPr>
          <w:rFonts w:ascii="Times New Roman" w:eastAsia="Times New Roman" w:hAnsi="Times New Roman" w:cs="Times New Roman"/>
          <w:i/>
          <w:iCs/>
          <w:color w:val="0D0D0D"/>
          <w:sz w:val="24"/>
          <w:szCs w:val="24"/>
        </w:rPr>
        <w:t>Theology Today, 76</w:t>
      </w:r>
      <w:r w:rsidRPr="00A30143">
        <w:rPr>
          <w:rFonts w:ascii="Times New Roman" w:eastAsia="Times New Roman" w:hAnsi="Times New Roman" w:cs="Times New Roman"/>
          <w:color w:val="0D0D0D"/>
          <w:sz w:val="24"/>
          <w:szCs w:val="24"/>
        </w:rPr>
        <w:t xml:space="preserve">(1), 38–49. </w:t>
      </w:r>
      <w:hyperlink r:id="rId11" w:tgtFrame="_blank" w:history="1">
        <w:r w:rsidRPr="00A30143">
          <w:rPr>
            <w:rFonts w:ascii="Times New Roman" w:eastAsia="Times New Roman" w:hAnsi="Times New Roman" w:cs="Times New Roman"/>
            <w:color w:val="0285FF"/>
            <w:sz w:val="24"/>
            <w:szCs w:val="24"/>
          </w:rPr>
          <w:t xml:space="preserve">https://doi.org/10.1177/0040573619826950 </w:t>
        </w:r>
      </w:hyperlink>
      <w:r w:rsidRPr="00A30143">
        <w:rPr>
          <w:rFonts w:ascii="Times New Roman" w:eastAsia="Times New Roman" w:hAnsi="Times New Roman" w:cs="Times New Roman"/>
          <w:sz w:val="24"/>
          <w:szCs w:val="24"/>
        </w:rPr>
        <w:t>  </w:t>
      </w:r>
    </w:p>
    <w:p w14:paraId="3D559DAD"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sz w:val="24"/>
          <w:szCs w:val="24"/>
        </w:rPr>
        <w:t> </w:t>
      </w:r>
    </w:p>
    <w:p w14:paraId="188ED456"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sz w:val="24"/>
          <w:szCs w:val="24"/>
        </w:rPr>
        <w:t xml:space="preserve">Smith, J. K. A. (2016). </w:t>
      </w:r>
      <w:r w:rsidRPr="00A30143">
        <w:rPr>
          <w:rFonts w:ascii="Times New Roman" w:eastAsia="Times New Roman" w:hAnsi="Times New Roman" w:cs="Times New Roman"/>
          <w:i/>
          <w:iCs/>
          <w:sz w:val="24"/>
          <w:szCs w:val="24"/>
        </w:rPr>
        <w:t>You are what you love: The spiritual power of habit</w:t>
      </w:r>
      <w:r w:rsidRPr="00A30143">
        <w:rPr>
          <w:rFonts w:ascii="Times New Roman" w:eastAsia="Times New Roman" w:hAnsi="Times New Roman" w:cs="Times New Roman"/>
          <w:sz w:val="24"/>
          <w:szCs w:val="24"/>
        </w:rPr>
        <w:t>. Brazos Press.</w:t>
      </w:r>
      <w:r w:rsidRPr="00A30143">
        <w:rPr>
          <w:rFonts w:ascii="Times New Roman" w:eastAsia="Times New Roman" w:hAnsi="Times New Roman" w:cs="Times New Roman"/>
          <w:color w:val="000000"/>
          <w:sz w:val="24"/>
          <w:szCs w:val="24"/>
        </w:rPr>
        <w:t>  </w:t>
      </w:r>
    </w:p>
    <w:p w14:paraId="16E07058" w14:textId="77777777"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p>
    <w:p w14:paraId="3A749C98" w14:textId="02891CBA"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lastRenderedPageBreak/>
        <w:t>Tervo-Niemelä, K. (2021). Religious upbringing and other religious influences among young</w:t>
      </w:r>
      <w:r w:rsidR="00921AB2">
        <w:rPr>
          <w:rFonts w:ascii="Times New Roman" w:eastAsia="Times New Roman" w:hAnsi="Times New Roman" w:cs="Times New Roman"/>
          <w:color w:val="000000"/>
          <w:sz w:val="24"/>
          <w:szCs w:val="24"/>
        </w:rPr>
        <w:tab/>
      </w:r>
      <w:r w:rsidRPr="00A30143">
        <w:rPr>
          <w:rFonts w:ascii="Times New Roman" w:eastAsia="Times New Roman" w:hAnsi="Times New Roman" w:cs="Times New Roman"/>
          <w:color w:val="000000"/>
          <w:sz w:val="24"/>
          <w:szCs w:val="24"/>
        </w:rPr>
        <w:t>adults and changes in faith in the transition to adulthood: a 10-year longitudinal study of</w:t>
      </w:r>
      <w:r w:rsidR="00921AB2">
        <w:rPr>
          <w:rFonts w:ascii="Times New Roman" w:eastAsia="Times New Roman" w:hAnsi="Times New Roman" w:cs="Times New Roman"/>
          <w:color w:val="000000"/>
          <w:sz w:val="24"/>
          <w:szCs w:val="24"/>
        </w:rPr>
        <w:tab/>
      </w:r>
      <w:r w:rsidRPr="00A30143">
        <w:rPr>
          <w:rFonts w:ascii="Times New Roman" w:eastAsia="Times New Roman" w:hAnsi="Times New Roman" w:cs="Times New Roman"/>
          <w:color w:val="000000"/>
          <w:sz w:val="24"/>
          <w:szCs w:val="24"/>
        </w:rPr>
        <w:t xml:space="preserve">young people in Finland. </w:t>
      </w:r>
      <w:r w:rsidRPr="00A30143">
        <w:rPr>
          <w:rFonts w:ascii="Times New Roman" w:eastAsia="Times New Roman" w:hAnsi="Times New Roman" w:cs="Times New Roman"/>
          <w:i/>
          <w:iCs/>
          <w:color w:val="000000"/>
          <w:sz w:val="24"/>
          <w:szCs w:val="24"/>
        </w:rPr>
        <w:t>British Journal of Religious Education</w:t>
      </w:r>
      <w:r w:rsidRPr="00A30143">
        <w:rPr>
          <w:rFonts w:ascii="Times New Roman" w:eastAsia="Times New Roman" w:hAnsi="Times New Roman" w:cs="Times New Roman"/>
          <w:color w:val="000000"/>
          <w:sz w:val="24"/>
          <w:szCs w:val="24"/>
        </w:rPr>
        <w:t xml:space="preserve">, </w:t>
      </w:r>
      <w:r w:rsidRPr="00A30143">
        <w:rPr>
          <w:rFonts w:ascii="Times New Roman" w:eastAsia="Times New Roman" w:hAnsi="Times New Roman" w:cs="Times New Roman"/>
          <w:i/>
          <w:iCs/>
          <w:color w:val="000000"/>
          <w:sz w:val="24"/>
          <w:szCs w:val="24"/>
        </w:rPr>
        <w:t>43</w:t>
      </w:r>
      <w:r w:rsidRPr="00A30143">
        <w:rPr>
          <w:rFonts w:ascii="Times New Roman" w:eastAsia="Times New Roman" w:hAnsi="Times New Roman" w:cs="Times New Roman"/>
          <w:color w:val="000000"/>
          <w:sz w:val="24"/>
          <w:szCs w:val="24"/>
        </w:rPr>
        <w:t>(4), 443–457.</w:t>
      </w:r>
      <w:r w:rsidR="00921AB2">
        <w:rPr>
          <w:rFonts w:ascii="Times New Roman" w:eastAsia="Times New Roman" w:hAnsi="Times New Roman" w:cs="Times New Roman"/>
          <w:color w:val="000000"/>
          <w:sz w:val="24"/>
          <w:szCs w:val="24"/>
        </w:rPr>
        <w:tab/>
      </w:r>
      <w:hyperlink r:id="rId12" w:history="1">
        <w:r w:rsidR="00921AB2" w:rsidRPr="00A30143">
          <w:rPr>
            <w:rStyle w:val="Hyperlink"/>
            <w:rFonts w:ascii="Times New Roman" w:eastAsia="Times New Roman" w:hAnsi="Times New Roman" w:cs="Times New Roman"/>
            <w:sz w:val="24"/>
            <w:szCs w:val="24"/>
          </w:rPr>
          <w:t>https://doi.org/10.1080/01416200.2020.1740169</w:t>
        </w:r>
      </w:hyperlink>
      <w:r w:rsidRPr="00A30143">
        <w:rPr>
          <w:rFonts w:ascii="Times New Roman" w:eastAsia="Times New Roman" w:hAnsi="Times New Roman" w:cs="Times New Roman"/>
          <w:color w:val="000000"/>
          <w:sz w:val="24"/>
          <w:szCs w:val="24"/>
        </w:rPr>
        <w:t> </w:t>
      </w:r>
    </w:p>
    <w:p w14:paraId="073E6A23" w14:textId="77777777" w:rsidR="00A30143" w:rsidRDefault="00A30143" w:rsidP="00A30143">
      <w:pPr>
        <w:spacing w:after="0" w:line="240" w:lineRule="auto"/>
        <w:textAlignment w:val="baseline"/>
        <w:rPr>
          <w:rFonts w:ascii="Times New Roman" w:eastAsia="Times New Roman" w:hAnsi="Times New Roman" w:cs="Times New Roman"/>
          <w:color w:val="000000"/>
          <w:sz w:val="24"/>
          <w:szCs w:val="24"/>
        </w:rPr>
      </w:pPr>
    </w:p>
    <w:p w14:paraId="26A83349" w14:textId="1FA333CD"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Vaclavik, D., Carballo, J., &amp; Velazquez, K. (2020). How to Accompany Me as I Decided</w:t>
      </w:r>
      <w:r w:rsidR="00921AB2">
        <w:rPr>
          <w:rFonts w:ascii="Times New Roman" w:eastAsia="Times New Roman" w:hAnsi="Times New Roman" w:cs="Times New Roman"/>
          <w:color w:val="000000"/>
          <w:sz w:val="24"/>
          <w:szCs w:val="24"/>
        </w:rPr>
        <w:tab/>
      </w:r>
      <w:r w:rsidRPr="00A30143">
        <w:rPr>
          <w:rFonts w:ascii="Times New Roman" w:eastAsia="Times New Roman" w:hAnsi="Times New Roman" w:cs="Times New Roman"/>
          <w:color w:val="000000"/>
          <w:sz w:val="24"/>
          <w:szCs w:val="24"/>
        </w:rPr>
        <w:t>Whether or Not to Be Catholic: Supportive and Unsupportive Adult Accompaniment</w:t>
      </w:r>
      <w:r w:rsidR="00921AB2">
        <w:rPr>
          <w:rFonts w:ascii="Times New Roman" w:eastAsia="Times New Roman" w:hAnsi="Times New Roman" w:cs="Times New Roman"/>
          <w:color w:val="000000"/>
          <w:sz w:val="24"/>
          <w:szCs w:val="24"/>
        </w:rPr>
        <w:tab/>
      </w:r>
      <w:r w:rsidRPr="00A30143">
        <w:rPr>
          <w:rFonts w:ascii="Times New Roman" w:eastAsia="Times New Roman" w:hAnsi="Times New Roman" w:cs="Times New Roman"/>
          <w:color w:val="000000"/>
          <w:sz w:val="24"/>
          <w:szCs w:val="24"/>
        </w:rPr>
        <w:t xml:space="preserve">Behaviors Identified by Catholic-Raised Young Adults. </w:t>
      </w:r>
      <w:r w:rsidRPr="00A30143">
        <w:rPr>
          <w:rFonts w:ascii="Times New Roman" w:eastAsia="Times New Roman" w:hAnsi="Times New Roman" w:cs="Times New Roman"/>
          <w:i/>
          <w:iCs/>
          <w:color w:val="000000"/>
          <w:sz w:val="24"/>
          <w:szCs w:val="24"/>
        </w:rPr>
        <w:t>Journal of Youth Ministry</w:t>
      </w:r>
      <w:r w:rsidRPr="00A30143">
        <w:rPr>
          <w:rFonts w:ascii="Times New Roman" w:eastAsia="Times New Roman" w:hAnsi="Times New Roman" w:cs="Times New Roman"/>
          <w:color w:val="000000"/>
          <w:sz w:val="24"/>
          <w:szCs w:val="24"/>
        </w:rPr>
        <w:t xml:space="preserve">, </w:t>
      </w:r>
      <w:r w:rsidRPr="00A30143">
        <w:rPr>
          <w:rFonts w:ascii="Times New Roman" w:eastAsia="Times New Roman" w:hAnsi="Times New Roman" w:cs="Times New Roman"/>
          <w:i/>
          <w:iCs/>
          <w:color w:val="000000"/>
          <w:sz w:val="24"/>
          <w:szCs w:val="24"/>
        </w:rPr>
        <w:t>18</w:t>
      </w:r>
      <w:r w:rsidRPr="00A30143">
        <w:rPr>
          <w:rFonts w:ascii="Times New Roman" w:eastAsia="Times New Roman" w:hAnsi="Times New Roman" w:cs="Times New Roman"/>
          <w:color w:val="000000"/>
          <w:sz w:val="24"/>
          <w:szCs w:val="24"/>
        </w:rPr>
        <w:t>(1),</w:t>
      </w:r>
      <w:r w:rsidR="00921AB2">
        <w:rPr>
          <w:rFonts w:ascii="Times New Roman" w:eastAsia="Times New Roman" w:hAnsi="Times New Roman" w:cs="Times New Roman"/>
          <w:color w:val="000000"/>
          <w:sz w:val="24"/>
          <w:szCs w:val="24"/>
        </w:rPr>
        <w:tab/>
      </w:r>
      <w:r w:rsidRPr="00A30143">
        <w:rPr>
          <w:rFonts w:ascii="Times New Roman" w:eastAsia="Times New Roman" w:hAnsi="Times New Roman" w:cs="Times New Roman"/>
          <w:color w:val="000000"/>
          <w:sz w:val="24"/>
          <w:szCs w:val="24"/>
        </w:rPr>
        <w:t xml:space="preserve">25–47. </w:t>
      </w:r>
      <w:hyperlink r:id="rId13" w:tgtFrame="_blank" w:history="1">
        <w:r w:rsidRPr="00A30143">
          <w:rPr>
            <w:rFonts w:ascii="Times New Roman" w:eastAsia="Times New Roman" w:hAnsi="Times New Roman" w:cs="Times New Roman"/>
            <w:color w:val="467886"/>
            <w:sz w:val="24"/>
            <w:szCs w:val="24"/>
            <w:u w:val="single"/>
          </w:rPr>
          <w:t>https://research.ebsco.com/c/pedw65/viewer/pdf/klo7nylagj</w:t>
        </w:r>
      </w:hyperlink>
      <w:r w:rsidRPr="00A30143">
        <w:rPr>
          <w:rFonts w:ascii="Times New Roman" w:eastAsia="Times New Roman" w:hAnsi="Times New Roman" w:cs="Times New Roman"/>
          <w:sz w:val="24"/>
          <w:szCs w:val="24"/>
        </w:rPr>
        <w:t> </w:t>
      </w:r>
    </w:p>
    <w:p w14:paraId="1DC4369D"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sz w:val="24"/>
          <w:szCs w:val="24"/>
        </w:rPr>
        <w:t> </w:t>
      </w:r>
    </w:p>
    <w:p w14:paraId="0B6FD644"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 </w:t>
      </w:r>
    </w:p>
    <w:p w14:paraId="5C7BAF24"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sz w:val="24"/>
          <w:szCs w:val="24"/>
        </w:rPr>
        <w:t> </w:t>
      </w:r>
    </w:p>
    <w:p w14:paraId="75804531" w14:textId="77777777" w:rsidR="00A30143" w:rsidRDefault="00A30143">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0FFADA03" w14:textId="007A78FD" w:rsidR="00A30143" w:rsidRPr="00A30143" w:rsidRDefault="00A30143" w:rsidP="00A30143">
      <w:pPr>
        <w:spacing w:after="0" w:line="240" w:lineRule="auto"/>
        <w:jc w:val="center"/>
        <w:textAlignment w:val="baseline"/>
        <w:rPr>
          <w:rFonts w:ascii="Segoe UI" w:eastAsia="Times New Roman" w:hAnsi="Segoe UI" w:cs="Segoe UI"/>
          <w:sz w:val="18"/>
          <w:szCs w:val="18"/>
        </w:rPr>
      </w:pPr>
      <w:r w:rsidRPr="00A30143">
        <w:rPr>
          <w:rFonts w:ascii="Times New Roman" w:eastAsia="Times New Roman" w:hAnsi="Times New Roman" w:cs="Times New Roman"/>
          <w:b/>
          <w:bCs/>
          <w:color w:val="000000"/>
          <w:sz w:val="24"/>
          <w:szCs w:val="24"/>
        </w:rPr>
        <w:lastRenderedPageBreak/>
        <w:t>Appendix A</w:t>
      </w:r>
      <w:r w:rsidRPr="00A30143">
        <w:rPr>
          <w:rFonts w:ascii="Times New Roman" w:eastAsia="Times New Roman" w:hAnsi="Times New Roman" w:cs="Times New Roman"/>
          <w:color w:val="000000"/>
          <w:sz w:val="24"/>
          <w:szCs w:val="24"/>
        </w:rPr>
        <w:t> </w:t>
      </w:r>
    </w:p>
    <w:p w14:paraId="258A6814" w14:textId="77777777" w:rsidR="00A30143" w:rsidRPr="00A30143" w:rsidRDefault="00A30143" w:rsidP="00A30143">
      <w:pPr>
        <w:spacing w:after="0" w:line="240" w:lineRule="auto"/>
        <w:jc w:val="center"/>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5"/>
        <w:gridCol w:w="2325"/>
        <w:gridCol w:w="2325"/>
        <w:gridCol w:w="2325"/>
      </w:tblGrid>
      <w:tr w:rsidR="00A30143" w:rsidRPr="00A30143" w14:paraId="5367DE61" w14:textId="77777777" w:rsidTr="00A30143">
        <w:trPr>
          <w:trHeight w:val="285"/>
        </w:trPr>
        <w:tc>
          <w:tcPr>
            <w:tcW w:w="2325" w:type="dxa"/>
            <w:tcBorders>
              <w:top w:val="single" w:sz="6" w:space="0" w:color="000000"/>
              <w:left w:val="single" w:sz="6" w:space="0" w:color="000000"/>
              <w:bottom w:val="single" w:sz="6" w:space="0" w:color="000000"/>
              <w:right w:val="single" w:sz="6" w:space="0" w:color="000000"/>
            </w:tcBorders>
            <w:hideMark/>
          </w:tcPr>
          <w:p w14:paraId="49C78994"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Pseudonym </w:t>
            </w:r>
          </w:p>
        </w:tc>
        <w:tc>
          <w:tcPr>
            <w:tcW w:w="2325" w:type="dxa"/>
            <w:tcBorders>
              <w:top w:val="single" w:sz="6" w:space="0" w:color="000000"/>
              <w:left w:val="single" w:sz="6" w:space="0" w:color="000000"/>
              <w:bottom w:val="single" w:sz="6" w:space="0" w:color="000000"/>
              <w:right w:val="single" w:sz="6" w:space="0" w:color="000000"/>
            </w:tcBorders>
            <w:hideMark/>
          </w:tcPr>
          <w:p w14:paraId="06F5C318"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Location </w:t>
            </w:r>
          </w:p>
        </w:tc>
        <w:tc>
          <w:tcPr>
            <w:tcW w:w="2325" w:type="dxa"/>
            <w:tcBorders>
              <w:top w:val="single" w:sz="6" w:space="0" w:color="000000"/>
              <w:left w:val="single" w:sz="6" w:space="0" w:color="000000"/>
              <w:bottom w:val="single" w:sz="6" w:space="0" w:color="000000"/>
              <w:right w:val="single" w:sz="6" w:space="0" w:color="000000"/>
            </w:tcBorders>
            <w:hideMark/>
          </w:tcPr>
          <w:p w14:paraId="1D4A1868"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Institution Size </w:t>
            </w:r>
          </w:p>
          <w:p w14:paraId="3E971976"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(Church/youth) </w:t>
            </w:r>
          </w:p>
        </w:tc>
        <w:tc>
          <w:tcPr>
            <w:tcW w:w="2325" w:type="dxa"/>
            <w:tcBorders>
              <w:top w:val="single" w:sz="6" w:space="0" w:color="000000"/>
              <w:left w:val="single" w:sz="6" w:space="0" w:color="000000"/>
              <w:bottom w:val="single" w:sz="6" w:space="0" w:color="000000"/>
              <w:right w:val="single" w:sz="6" w:space="0" w:color="000000"/>
            </w:tcBorders>
            <w:hideMark/>
          </w:tcPr>
          <w:p w14:paraId="45B888E0"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Denomination </w:t>
            </w:r>
          </w:p>
        </w:tc>
      </w:tr>
      <w:tr w:rsidR="00A30143" w:rsidRPr="00A30143" w14:paraId="5F3A2FA1" w14:textId="77777777" w:rsidTr="00A30143">
        <w:trPr>
          <w:trHeight w:val="285"/>
        </w:trPr>
        <w:tc>
          <w:tcPr>
            <w:tcW w:w="2325" w:type="dxa"/>
            <w:tcBorders>
              <w:top w:val="single" w:sz="6" w:space="0" w:color="000000"/>
              <w:left w:val="single" w:sz="6" w:space="0" w:color="000000"/>
              <w:bottom w:val="single" w:sz="6" w:space="0" w:color="000000"/>
              <w:right w:val="single" w:sz="6" w:space="0" w:color="000000"/>
            </w:tcBorders>
            <w:hideMark/>
          </w:tcPr>
          <w:p w14:paraId="52CB0362"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Ben </w:t>
            </w:r>
          </w:p>
        </w:tc>
        <w:tc>
          <w:tcPr>
            <w:tcW w:w="2325" w:type="dxa"/>
            <w:tcBorders>
              <w:top w:val="single" w:sz="6" w:space="0" w:color="000000"/>
              <w:left w:val="single" w:sz="6" w:space="0" w:color="000000"/>
              <w:bottom w:val="single" w:sz="6" w:space="0" w:color="000000"/>
              <w:right w:val="single" w:sz="6" w:space="0" w:color="000000"/>
            </w:tcBorders>
            <w:hideMark/>
          </w:tcPr>
          <w:p w14:paraId="514D9FC4"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Suburban </w:t>
            </w:r>
          </w:p>
        </w:tc>
        <w:tc>
          <w:tcPr>
            <w:tcW w:w="2325" w:type="dxa"/>
            <w:tcBorders>
              <w:top w:val="single" w:sz="6" w:space="0" w:color="000000"/>
              <w:left w:val="single" w:sz="6" w:space="0" w:color="000000"/>
              <w:bottom w:val="single" w:sz="6" w:space="0" w:color="000000"/>
              <w:right w:val="single" w:sz="6" w:space="0" w:color="000000"/>
            </w:tcBorders>
            <w:hideMark/>
          </w:tcPr>
          <w:p w14:paraId="29F701E3"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Medium </w:t>
            </w:r>
          </w:p>
          <w:p w14:paraId="04103996"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400/20 </w:t>
            </w:r>
          </w:p>
        </w:tc>
        <w:tc>
          <w:tcPr>
            <w:tcW w:w="2325" w:type="dxa"/>
            <w:tcBorders>
              <w:top w:val="single" w:sz="6" w:space="0" w:color="000000"/>
              <w:left w:val="single" w:sz="6" w:space="0" w:color="000000"/>
              <w:bottom w:val="single" w:sz="6" w:space="0" w:color="000000"/>
              <w:right w:val="single" w:sz="6" w:space="0" w:color="000000"/>
            </w:tcBorders>
            <w:hideMark/>
          </w:tcPr>
          <w:p w14:paraId="7D7DD3FB"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Evangelical Free Church of America </w:t>
            </w:r>
          </w:p>
        </w:tc>
      </w:tr>
      <w:tr w:rsidR="00A30143" w:rsidRPr="00A30143" w14:paraId="1EDBC0F2" w14:textId="77777777" w:rsidTr="00A30143">
        <w:trPr>
          <w:trHeight w:val="285"/>
        </w:trPr>
        <w:tc>
          <w:tcPr>
            <w:tcW w:w="2325" w:type="dxa"/>
            <w:tcBorders>
              <w:top w:val="single" w:sz="6" w:space="0" w:color="000000"/>
              <w:left w:val="single" w:sz="6" w:space="0" w:color="000000"/>
              <w:bottom w:val="single" w:sz="6" w:space="0" w:color="000000"/>
              <w:right w:val="single" w:sz="6" w:space="0" w:color="000000"/>
            </w:tcBorders>
            <w:hideMark/>
          </w:tcPr>
          <w:p w14:paraId="56421F9C"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Tony </w:t>
            </w:r>
          </w:p>
        </w:tc>
        <w:tc>
          <w:tcPr>
            <w:tcW w:w="2325" w:type="dxa"/>
            <w:tcBorders>
              <w:top w:val="single" w:sz="6" w:space="0" w:color="000000"/>
              <w:left w:val="single" w:sz="6" w:space="0" w:color="000000"/>
              <w:bottom w:val="single" w:sz="6" w:space="0" w:color="000000"/>
              <w:right w:val="single" w:sz="6" w:space="0" w:color="000000"/>
            </w:tcBorders>
            <w:hideMark/>
          </w:tcPr>
          <w:p w14:paraId="41C381A2"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Suburban </w:t>
            </w:r>
          </w:p>
        </w:tc>
        <w:tc>
          <w:tcPr>
            <w:tcW w:w="2325" w:type="dxa"/>
            <w:tcBorders>
              <w:top w:val="single" w:sz="6" w:space="0" w:color="000000"/>
              <w:left w:val="single" w:sz="6" w:space="0" w:color="000000"/>
              <w:bottom w:val="single" w:sz="6" w:space="0" w:color="000000"/>
              <w:right w:val="single" w:sz="6" w:space="0" w:color="000000"/>
            </w:tcBorders>
            <w:hideMark/>
          </w:tcPr>
          <w:p w14:paraId="0450F527"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Medium </w:t>
            </w:r>
          </w:p>
          <w:p w14:paraId="30D98FB8"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130/50 </w:t>
            </w:r>
          </w:p>
        </w:tc>
        <w:tc>
          <w:tcPr>
            <w:tcW w:w="2325" w:type="dxa"/>
            <w:tcBorders>
              <w:top w:val="single" w:sz="6" w:space="0" w:color="000000"/>
              <w:left w:val="single" w:sz="6" w:space="0" w:color="000000"/>
              <w:bottom w:val="single" w:sz="6" w:space="0" w:color="000000"/>
              <w:right w:val="single" w:sz="6" w:space="0" w:color="000000"/>
            </w:tcBorders>
            <w:hideMark/>
          </w:tcPr>
          <w:p w14:paraId="256B4250"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Evangelical Free Church of America </w:t>
            </w:r>
          </w:p>
        </w:tc>
      </w:tr>
      <w:tr w:rsidR="00A30143" w:rsidRPr="00A30143" w14:paraId="6B0E87BD" w14:textId="77777777" w:rsidTr="00A30143">
        <w:trPr>
          <w:trHeight w:val="285"/>
        </w:trPr>
        <w:tc>
          <w:tcPr>
            <w:tcW w:w="2325" w:type="dxa"/>
            <w:tcBorders>
              <w:top w:val="single" w:sz="6" w:space="0" w:color="000000"/>
              <w:left w:val="single" w:sz="6" w:space="0" w:color="000000"/>
              <w:bottom w:val="single" w:sz="6" w:space="0" w:color="000000"/>
              <w:right w:val="single" w:sz="6" w:space="0" w:color="000000"/>
            </w:tcBorders>
            <w:hideMark/>
          </w:tcPr>
          <w:p w14:paraId="6F85BB22"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Sandra </w:t>
            </w:r>
          </w:p>
        </w:tc>
        <w:tc>
          <w:tcPr>
            <w:tcW w:w="2325" w:type="dxa"/>
            <w:tcBorders>
              <w:top w:val="single" w:sz="6" w:space="0" w:color="000000"/>
              <w:left w:val="single" w:sz="6" w:space="0" w:color="000000"/>
              <w:bottom w:val="single" w:sz="6" w:space="0" w:color="000000"/>
              <w:right w:val="single" w:sz="6" w:space="0" w:color="000000"/>
            </w:tcBorders>
            <w:hideMark/>
          </w:tcPr>
          <w:p w14:paraId="78690288"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Rural </w:t>
            </w:r>
          </w:p>
        </w:tc>
        <w:tc>
          <w:tcPr>
            <w:tcW w:w="2325" w:type="dxa"/>
            <w:tcBorders>
              <w:top w:val="single" w:sz="6" w:space="0" w:color="000000"/>
              <w:left w:val="single" w:sz="6" w:space="0" w:color="000000"/>
              <w:bottom w:val="single" w:sz="6" w:space="0" w:color="000000"/>
              <w:right w:val="single" w:sz="6" w:space="0" w:color="000000"/>
            </w:tcBorders>
            <w:hideMark/>
          </w:tcPr>
          <w:p w14:paraId="6F930CEC"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Medium </w:t>
            </w:r>
          </w:p>
          <w:p w14:paraId="77639AC3"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400/200 </w:t>
            </w:r>
          </w:p>
        </w:tc>
        <w:tc>
          <w:tcPr>
            <w:tcW w:w="2325" w:type="dxa"/>
            <w:tcBorders>
              <w:top w:val="single" w:sz="6" w:space="0" w:color="000000"/>
              <w:left w:val="single" w:sz="6" w:space="0" w:color="000000"/>
              <w:bottom w:val="single" w:sz="6" w:space="0" w:color="000000"/>
              <w:right w:val="single" w:sz="6" w:space="0" w:color="000000"/>
            </w:tcBorders>
            <w:hideMark/>
          </w:tcPr>
          <w:p w14:paraId="433533BC"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Converge </w:t>
            </w:r>
          </w:p>
        </w:tc>
      </w:tr>
      <w:tr w:rsidR="00A30143" w:rsidRPr="00A30143" w14:paraId="1985E449" w14:textId="77777777" w:rsidTr="00A30143">
        <w:trPr>
          <w:trHeight w:val="285"/>
        </w:trPr>
        <w:tc>
          <w:tcPr>
            <w:tcW w:w="2325" w:type="dxa"/>
            <w:tcBorders>
              <w:top w:val="single" w:sz="6" w:space="0" w:color="000000"/>
              <w:left w:val="single" w:sz="6" w:space="0" w:color="000000"/>
              <w:bottom w:val="single" w:sz="6" w:space="0" w:color="000000"/>
              <w:right w:val="single" w:sz="6" w:space="0" w:color="000000"/>
            </w:tcBorders>
            <w:hideMark/>
          </w:tcPr>
          <w:p w14:paraId="277A52B3"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Cal </w:t>
            </w:r>
          </w:p>
        </w:tc>
        <w:tc>
          <w:tcPr>
            <w:tcW w:w="2325" w:type="dxa"/>
            <w:tcBorders>
              <w:top w:val="single" w:sz="6" w:space="0" w:color="000000"/>
              <w:left w:val="single" w:sz="6" w:space="0" w:color="000000"/>
              <w:bottom w:val="single" w:sz="6" w:space="0" w:color="000000"/>
              <w:right w:val="single" w:sz="6" w:space="0" w:color="000000"/>
            </w:tcBorders>
            <w:hideMark/>
          </w:tcPr>
          <w:p w14:paraId="1AC36C61"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Rural </w:t>
            </w:r>
          </w:p>
        </w:tc>
        <w:tc>
          <w:tcPr>
            <w:tcW w:w="2325" w:type="dxa"/>
            <w:tcBorders>
              <w:top w:val="single" w:sz="6" w:space="0" w:color="000000"/>
              <w:left w:val="single" w:sz="6" w:space="0" w:color="000000"/>
              <w:bottom w:val="single" w:sz="6" w:space="0" w:color="000000"/>
              <w:right w:val="single" w:sz="6" w:space="0" w:color="000000"/>
            </w:tcBorders>
            <w:hideMark/>
          </w:tcPr>
          <w:p w14:paraId="5621866D"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Parachurch/Small </w:t>
            </w:r>
          </w:p>
          <w:p w14:paraId="5F2EDE7C"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N/A/5 </w:t>
            </w:r>
          </w:p>
        </w:tc>
        <w:tc>
          <w:tcPr>
            <w:tcW w:w="2325" w:type="dxa"/>
            <w:tcBorders>
              <w:top w:val="single" w:sz="6" w:space="0" w:color="000000"/>
              <w:left w:val="single" w:sz="6" w:space="0" w:color="000000"/>
              <w:bottom w:val="single" w:sz="6" w:space="0" w:color="000000"/>
              <w:right w:val="single" w:sz="6" w:space="0" w:color="000000"/>
            </w:tcBorders>
            <w:hideMark/>
          </w:tcPr>
          <w:p w14:paraId="241A218D"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Parachurch </w:t>
            </w:r>
          </w:p>
        </w:tc>
      </w:tr>
      <w:tr w:rsidR="00A30143" w:rsidRPr="00A30143" w14:paraId="365F1908" w14:textId="77777777" w:rsidTr="00A30143">
        <w:trPr>
          <w:trHeight w:val="285"/>
        </w:trPr>
        <w:tc>
          <w:tcPr>
            <w:tcW w:w="2325" w:type="dxa"/>
            <w:tcBorders>
              <w:top w:val="single" w:sz="6" w:space="0" w:color="000000"/>
              <w:left w:val="single" w:sz="6" w:space="0" w:color="000000"/>
              <w:bottom w:val="single" w:sz="6" w:space="0" w:color="000000"/>
              <w:right w:val="single" w:sz="6" w:space="0" w:color="000000"/>
            </w:tcBorders>
            <w:hideMark/>
          </w:tcPr>
          <w:p w14:paraId="409371A0"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Penny </w:t>
            </w:r>
          </w:p>
        </w:tc>
        <w:tc>
          <w:tcPr>
            <w:tcW w:w="2325" w:type="dxa"/>
            <w:tcBorders>
              <w:top w:val="single" w:sz="6" w:space="0" w:color="000000"/>
              <w:left w:val="single" w:sz="6" w:space="0" w:color="000000"/>
              <w:bottom w:val="single" w:sz="6" w:space="0" w:color="000000"/>
              <w:right w:val="single" w:sz="6" w:space="0" w:color="000000"/>
            </w:tcBorders>
            <w:hideMark/>
          </w:tcPr>
          <w:p w14:paraId="737AEE4C"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Suburban </w:t>
            </w:r>
          </w:p>
        </w:tc>
        <w:tc>
          <w:tcPr>
            <w:tcW w:w="2325" w:type="dxa"/>
            <w:tcBorders>
              <w:top w:val="single" w:sz="6" w:space="0" w:color="000000"/>
              <w:left w:val="single" w:sz="6" w:space="0" w:color="000000"/>
              <w:bottom w:val="single" w:sz="6" w:space="0" w:color="000000"/>
              <w:right w:val="single" w:sz="6" w:space="0" w:color="000000"/>
            </w:tcBorders>
            <w:hideMark/>
          </w:tcPr>
          <w:p w14:paraId="4E14DE62"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Large  </w:t>
            </w:r>
          </w:p>
          <w:p w14:paraId="11A42A59"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4,500/200 </w:t>
            </w:r>
          </w:p>
        </w:tc>
        <w:tc>
          <w:tcPr>
            <w:tcW w:w="2325" w:type="dxa"/>
            <w:tcBorders>
              <w:top w:val="single" w:sz="6" w:space="0" w:color="000000"/>
              <w:left w:val="single" w:sz="6" w:space="0" w:color="000000"/>
              <w:bottom w:val="single" w:sz="6" w:space="0" w:color="000000"/>
              <w:right w:val="single" w:sz="6" w:space="0" w:color="000000"/>
            </w:tcBorders>
            <w:hideMark/>
          </w:tcPr>
          <w:p w14:paraId="61F95C84"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Evangelical Free Church of America </w:t>
            </w:r>
          </w:p>
        </w:tc>
      </w:tr>
      <w:tr w:rsidR="00A30143" w:rsidRPr="00A30143" w14:paraId="4641F82F" w14:textId="77777777" w:rsidTr="00A30143">
        <w:trPr>
          <w:trHeight w:val="285"/>
        </w:trPr>
        <w:tc>
          <w:tcPr>
            <w:tcW w:w="2325" w:type="dxa"/>
            <w:tcBorders>
              <w:top w:val="single" w:sz="6" w:space="0" w:color="000000"/>
              <w:left w:val="single" w:sz="6" w:space="0" w:color="000000"/>
              <w:bottom w:val="single" w:sz="6" w:space="0" w:color="000000"/>
              <w:right w:val="single" w:sz="6" w:space="0" w:color="000000"/>
            </w:tcBorders>
            <w:hideMark/>
          </w:tcPr>
          <w:p w14:paraId="79502304"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Julie </w:t>
            </w:r>
          </w:p>
        </w:tc>
        <w:tc>
          <w:tcPr>
            <w:tcW w:w="2325" w:type="dxa"/>
            <w:tcBorders>
              <w:top w:val="single" w:sz="6" w:space="0" w:color="000000"/>
              <w:left w:val="single" w:sz="6" w:space="0" w:color="000000"/>
              <w:bottom w:val="single" w:sz="6" w:space="0" w:color="000000"/>
              <w:right w:val="single" w:sz="6" w:space="0" w:color="000000"/>
            </w:tcBorders>
            <w:hideMark/>
          </w:tcPr>
          <w:p w14:paraId="125C4BDD"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Suburban </w:t>
            </w:r>
          </w:p>
        </w:tc>
        <w:tc>
          <w:tcPr>
            <w:tcW w:w="2325" w:type="dxa"/>
            <w:tcBorders>
              <w:top w:val="single" w:sz="6" w:space="0" w:color="000000"/>
              <w:left w:val="single" w:sz="6" w:space="0" w:color="000000"/>
              <w:bottom w:val="single" w:sz="6" w:space="0" w:color="000000"/>
              <w:right w:val="single" w:sz="6" w:space="0" w:color="000000"/>
            </w:tcBorders>
            <w:hideMark/>
          </w:tcPr>
          <w:p w14:paraId="79D7170D"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Small </w:t>
            </w:r>
          </w:p>
          <w:p w14:paraId="4B9C4FA6"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75/20 </w:t>
            </w:r>
          </w:p>
        </w:tc>
        <w:tc>
          <w:tcPr>
            <w:tcW w:w="2325" w:type="dxa"/>
            <w:tcBorders>
              <w:top w:val="single" w:sz="6" w:space="0" w:color="000000"/>
              <w:left w:val="single" w:sz="6" w:space="0" w:color="000000"/>
              <w:bottom w:val="single" w:sz="6" w:space="0" w:color="000000"/>
              <w:right w:val="single" w:sz="6" w:space="0" w:color="000000"/>
            </w:tcBorders>
            <w:hideMark/>
          </w:tcPr>
          <w:p w14:paraId="46A86BF2"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Evangelical Free Church of America </w:t>
            </w:r>
          </w:p>
        </w:tc>
      </w:tr>
      <w:tr w:rsidR="00A30143" w:rsidRPr="00A30143" w14:paraId="6DF4BDAB" w14:textId="77777777" w:rsidTr="00A30143">
        <w:trPr>
          <w:trHeight w:val="285"/>
        </w:trPr>
        <w:tc>
          <w:tcPr>
            <w:tcW w:w="2325" w:type="dxa"/>
            <w:tcBorders>
              <w:top w:val="single" w:sz="6" w:space="0" w:color="000000"/>
              <w:left w:val="single" w:sz="6" w:space="0" w:color="000000"/>
              <w:bottom w:val="single" w:sz="6" w:space="0" w:color="000000"/>
              <w:right w:val="single" w:sz="6" w:space="0" w:color="000000"/>
            </w:tcBorders>
            <w:hideMark/>
          </w:tcPr>
          <w:p w14:paraId="6BDAF1AC"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Dale </w:t>
            </w:r>
          </w:p>
        </w:tc>
        <w:tc>
          <w:tcPr>
            <w:tcW w:w="2325" w:type="dxa"/>
            <w:tcBorders>
              <w:top w:val="single" w:sz="6" w:space="0" w:color="000000"/>
              <w:left w:val="single" w:sz="6" w:space="0" w:color="000000"/>
              <w:bottom w:val="single" w:sz="6" w:space="0" w:color="000000"/>
              <w:right w:val="single" w:sz="6" w:space="0" w:color="000000"/>
            </w:tcBorders>
            <w:hideMark/>
          </w:tcPr>
          <w:p w14:paraId="49764214"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Suburban </w:t>
            </w:r>
          </w:p>
        </w:tc>
        <w:tc>
          <w:tcPr>
            <w:tcW w:w="2325" w:type="dxa"/>
            <w:tcBorders>
              <w:top w:val="single" w:sz="6" w:space="0" w:color="000000"/>
              <w:left w:val="single" w:sz="6" w:space="0" w:color="000000"/>
              <w:bottom w:val="single" w:sz="6" w:space="0" w:color="000000"/>
              <w:right w:val="single" w:sz="6" w:space="0" w:color="000000"/>
            </w:tcBorders>
            <w:hideMark/>
          </w:tcPr>
          <w:p w14:paraId="58D1D700"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Large </w:t>
            </w:r>
          </w:p>
          <w:p w14:paraId="0531FDC2"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 xml:space="preserve">1,200/130 </w:t>
            </w:r>
            <w:r w:rsidRPr="00A30143">
              <w:rPr>
                <w:rFonts w:ascii="Times New Roman" w:eastAsia="Times New Roman" w:hAnsi="Times New Roman" w:cs="Times New Roman"/>
                <w:color w:val="000000"/>
              </w:rPr>
              <w:t> </w:t>
            </w:r>
            <w:r w:rsidRPr="00A30143">
              <w:rPr>
                <w:rFonts w:ascii="Times New Roman" w:eastAsia="Times New Roman" w:hAnsi="Times New Roman" w:cs="Times New Roman"/>
                <w:color w:val="000000"/>
              </w:rPr>
              <w:br/>
              <w:t>(high school ministry) </w:t>
            </w:r>
          </w:p>
        </w:tc>
        <w:tc>
          <w:tcPr>
            <w:tcW w:w="2325" w:type="dxa"/>
            <w:tcBorders>
              <w:top w:val="single" w:sz="6" w:space="0" w:color="000000"/>
              <w:left w:val="single" w:sz="6" w:space="0" w:color="000000"/>
              <w:bottom w:val="single" w:sz="6" w:space="0" w:color="000000"/>
              <w:right w:val="single" w:sz="6" w:space="0" w:color="000000"/>
            </w:tcBorders>
            <w:hideMark/>
          </w:tcPr>
          <w:p w14:paraId="69E0BE63"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Evangelical Free Church of America </w:t>
            </w:r>
          </w:p>
        </w:tc>
      </w:tr>
      <w:tr w:rsidR="00A30143" w:rsidRPr="00A30143" w14:paraId="5A99D0F3" w14:textId="77777777" w:rsidTr="00A30143">
        <w:trPr>
          <w:trHeight w:val="285"/>
        </w:trPr>
        <w:tc>
          <w:tcPr>
            <w:tcW w:w="2325" w:type="dxa"/>
            <w:tcBorders>
              <w:top w:val="single" w:sz="6" w:space="0" w:color="000000"/>
              <w:left w:val="single" w:sz="6" w:space="0" w:color="000000"/>
              <w:bottom w:val="single" w:sz="6" w:space="0" w:color="000000"/>
              <w:right w:val="single" w:sz="6" w:space="0" w:color="000000"/>
            </w:tcBorders>
            <w:hideMark/>
          </w:tcPr>
          <w:p w14:paraId="611D43ED"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Pearl </w:t>
            </w:r>
          </w:p>
        </w:tc>
        <w:tc>
          <w:tcPr>
            <w:tcW w:w="2325" w:type="dxa"/>
            <w:tcBorders>
              <w:top w:val="single" w:sz="6" w:space="0" w:color="000000"/>
              <w:left w:val="single" w:sz="6" w:space="0" w:color="000000"/>
              <w:bottom w:val="single" w:sz="6" w:space="0" w:color="000000"/>
              <w:right w:val="single" w:sz="6" w:space="0" w:color="000000"/>
            </w:tcBorders>
            <w:hideMark/>
          </w:tcPr>
          <w:p w14:paraId="3AC3D036"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Suburban </w:t>
            </w:r>
          </w:p>
        </w:tc>
        <w:tc>
          <w:tcPr>
            <w:tcW w:w="2325" w:type="dxa"/>
            <w:tcBorders>
              <w:top w:val="single" w:sz="6" w:space="0" w:color="000000"/>
              <w:left w:val="single" w:sz="6" w:space="0" w:color="000000"/>
              <w:bottom w:val="single" w:sz="6" w:space="0" w:color="000000"/>
              <w:right w:val="single" w:sz="6" w:space="0" w:color="000000"/>
            </w:tcBorders>
            <w:hideMark/>
          </w:tcPr>
          <w:p w14:paraId="05177DCA"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Medium </w:t>
            </w:r>
          </w:p>
          <w:p w14:paraId="71415D83"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175/18 </w:t>
            </w:r>
          </w:p>
        </w:tc>
        <w:tc>
          <w:tcPr>
            <w:tcW w:w="2325" w:type="dxa"/>
            <w:tcBorders>
              <w:top w:val="single" w:sz="6" w:space="0" w:color="000000"/>
              <w:left w:val="single" w:sz="6" w:space="0" w:color="000000"/>
              <w:bottom w:val="single" w:sz="6" w:space="0" w:color="000000"/>
              <w:right w:val="single" w:sz="6" w:space="0" w:color="000000"/>
            </w:tcBorders>
            <w:hideMark/>
          </w:tcPr>
          <w:p w14:paraId="73AD4E17"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Covenant </w:t>
            </w:r>
          </w:p>
        </w:tc>
      </w:tr>
      <w:tr w:rsidR="00A30143" w:rsidRPr="00A30143" w14:paraId="3F91226B" w14:textId="77777777" w:rsidTr="00A30143">
        <w:trPr>
          <w:trHeight w:val="285"/>
        </w:trPr>
        <w:tc>
          <w:tcPr>
            <w:tcW w:w="2325" w:type="dxa"/>
            <w:tcBorders>
              <w:top w:val="single" w:sz="6" w:space="0" w:color="000000"/>
              <w:left w:val="single" w:sz="6" w:space="0" w:color="000000"/>
              <w:bottom w:val="single" w:sz="6" w:space="0" w:color="000000"/>
              <w:right w:val="single" w:sz="6" w:space="0" w:color="000000"/>
            </w:tcBorders>
            <w:hideMark/>
          </w:tcPr>
          <w:p w14:paraId="59F1D936"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Alice </w:t>
            </w:r>
          </w:p>
        </w:tc>
        <w:tc>
          <w:tcPr>
            <w:tcW w:w="2325" w:type="dxa"/>
            <w:tcBorders>
              <w:top w:val="single" w:sz="6" w:space="0" w:color="000000"/>
              <w:left w:val="single" w:sz="6" w:space="0" w:color="000000"/>
              <w:bottom w:val="single" w:sz="6" w:space="0" w:color="000000"/>
              <w:right w:val="single" w:sz="6" w:space="0" w:color="000000"/>
            </w:tcBorders>
            <w:hideMark/>
          </w:tcPr>
          <w:p w14:paraId="2E26CBC7"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Rural </w:t>
            </w:r>
          </w:p>
        </w:tc>
        <w:tc>
          <w:tcPr>
            <w:tcW w:w="2325" w:type="dxa"/>
            <w:tcBorders>
              <w:top w:val="single" w:sz="6" w:space="0" w:color="000000"/>
              <w:left w:val="single" w:sz="6" w:space="0" w:color="000000"/>
              <w:bottom w:val="single" w:sz="6" w:space="0" w:color="000000"/>
              <w:right w:val="single" w:sz="6" w:space="0" w:color="000000"/>
            </w:tcBorders>
            <w:hideMark/>
          </w:tcPr>
          <w:p w14:paraId="21645EFF"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Medium </w:t>
            </w:r>
          </w:p>
          <w:p w14:paraId="229D1DFA"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125/25 </w:t>
            </w:r>
          </w:p>
        </w:tc>
        <w:tc>
          <w:tcPr>
            <w:tcW w:w="2325" w:type="dxa"/>
            <w:tcBorders>
              <w:top w:val="single" w:sz="6" w:space="0" w:color="000000"/>
              <w:left w:val="single" w:sz="6" w:space="0" w:color="000000"/>
              <w:bottom w:val="single" w:sz="6" w:space="0" w:color="000000"/>
              <w:right w:val="single" w:sz="6" w:space="0" w:color="000000"/>
            </w:tcBorders>
            <w:hideMark/>
          </w:tcPr>
          <w:p w14:paraId="0093C249"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Evangelical Covenant </w:t>
            </w:r>
          </w:p>
        </w:tc>
      </w:tr>
      <w:tr w:rsidR="00A30143" w:rsidRPr="00A30143" w14:paraId="66C226DD" w14:textId="77777777" w:rsidTr="00A30143">
        <w:trPr>
          <w:trHeight w:val="285"/>
        </w:trPr>
        <w:tc>
          <w:tcPr>
            <w:tcW w:w="2325" w:type="dxa"/>
            <w:tcBorders>
              <w:top w:val="single" w:sz="6" w:space="0" w:color="000000"/>
              <w:left w:val="single" w:sz="6" w:space="0" w:color="000000"/>
              <w:bottom w:val="single" w:sz="6" w:space="0" w:color="000000"/>
              <w:right w:val="single" w:sz="6" w:space="0" w:color="000000"/>
            </w:tcBorders>
            <w:hideMark/>
          </w:tcPr>
          <w:p w14:paraId="3DE229AE"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Patrick </w:t>
            </w:r>
          </w:p>
        </w:tc>
        <w:tc>
          <w:tcPr>
            <w:tcW w:w="2325" w:type="dxa"/>
            <w:tcBorders>
              <w:top w:val="single" w:sz="6" w:space="0" w:color="000000"/>
              <w:left w:val="single" w:sz="6" w:space="0" w:color="000000"/>
              <w:bottom w:val="single" w:sz="6" w:space="0" w:color="000000"/>
              <w:right w:val="single" w:sz="6" w:space="0" w:color="000000"/>
            </w:tcBorders>
            <w:hideMark/>
          </w:tcPr>
          <w:p w14:paraId="2865D01B"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Urban </w:t>
            </w:r>
          </w:p>
        </w:tc>
        <w:tc>
          <w:tcPr>
            <w:tcW w:w="2325" w:type="dxa"/>
            <w:tcBorders>
              <w:top w:val="single" w:sz="6" w:space="0" w:color="000000"/>
              <w:left w:val="single" w:sz="6" w:space="0" w:color="000000"/>
              <w:bottom w:val="single" w:sz="6" w:space="0" w:color="000000"/>
              <w:right w:val="single" w:sz="6" w:space="0" w:color="000000"/>
            </w:tcBorders>
            <w:hideMark/>
          </w:tcPr>
          <w:p w14:paraId="64ED51C1"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Medium </w:t>
            </w:r>
          </w:p>
          <w:p w14:paraId="7F6650EC"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180/20 </w:t>
            </w:r>
          </w:p>
        </w:tc>
        <w:tc>
          <w:tcPr>
            <w:tcW w:w="2325" w:type="dxa"/>
            <w:tcBorders>
              <w:top w:val="single" w:sz="6" w:space="0" w:color="000000"/>
              <w:left w:val="single" w:sz="6" w:space="0" w:color="000000"/>
              <w:bottom w:val="single" w:sz="6" w:space="0" w:color="000000"/>
              <w:right w:val="single" w:sz="6" w:space="0" w:color="000000"/>
            </w:tcBorders>
            <w:hideMark/>
          </w:tcPr>
          <w:p w14:paraId="133B5896" w14:textId="77777777" w:rsidR="00A30143" w:rsidRPr="00A30143" w:rsidRDefault="00A30143" w:rsidP="00A30143">
            <w:pPr>
              <w:spacing w:after="0" w:line="240" w:lineRule="auto"/>
              <w:jc w:val="center"/>
              <w:textAlignment w:val="baseline"/>
              <w:rPr>
                <w:rFonts w:ascii="Times New Roman" w:eastAsia="Times New Roman" w:hAnsi="Times New Roman" w:cs="Times New Roman"/>
                <w:sz w:val="24"/>
                <w:szCs w:val="24"/>
              </w:rPr>
            </w:pPr>
            <w:r w:rsidRPr="00A30143">
              <w:rPr>
                <w:rFonts w:ascii="Times New Roman" w:eastAsia="Times New Roman" w:hAnsi="Times New Roman" w:cs="Times New Roman"/>
                <w:color w:val="000000"/>
                <w:sz w:val="24"/>
                <w:szCs w:val="24"/>
              </w:rPr>
              <w:t>Episcopal </w:t>
            </w:r>
          </w:p>
        </w:tc>
      </w:tr>
    </w:tbl>
    <w:p w14:paraId="4159EB37" w14:textId="77777777" w:rsidR="00A30143" w:rsidRPr="00A30143" w:rsidRDefault="00A30143" w:rsidP="00A30143">
      <w:pPr>
        <w:spacing w:after="0" w:line="240" w:lineRule="auto"/>
        <w:textAlignment w:val="baseline"/>
        <w:rPr>
          <w:rFonts w:ascii="Segoe UI" w:eastAsia="Times New Roman" w:hAnsi="Segoe UI" w:cs="Segoe UI"/>
          <w:sz w:val="18"/>
          <w:szCs w:val="18"/>
        </w:rPr>
      </w:pPr>
      <w:r w:rsidRPr="00A30143">
        <w:rPr>
          <w:rFonts w:ascii="Times New Roman" w:eastAsia="Times New Roman" w:hAnsi="Times New Roman" w:cs="Times New Roman"/>
          <w:color w:val="000000"/>
          <w:sz w:val="24"/>
          <w:szCs w:val="24"/>
        </w:rPr>
        <w:t> </w:t>
      </w:r>
    </w:p>
    <w:p w14:paraId="402298D5" w14:textId="77777777" w:rsidR="001A2A32" w:rsidRDefault="001A2A32"/>
    <w:sectPr w:rsidR="001A2A32">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42997A" w14:textId="77777777" w:rsidR="00424FFD" w:rsidRDefault="00424FFD" w:rsidP="00921AB2">
      <w:pPr>
        <w:spacing w:after="0" w:line="240" w:lineRule="auto"/>
      </w:pPr>
      <w:r>
        <w:separator/>
      </w:r>
    </w:p>
  </w:endnote>
  <w:endnote w:type="continuationSeparator" w:id="0">
    <w:p w14:paraId="284958A0" w14:textId="77777777" w:rsidR="00424FFD" w:rsidRDefault="00424FFD" w:rsidP="00921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7923A3" w14:textId="77777777" w:rsidR="00921AB2" w:rsidRDefault="00921A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74FF7" w14:textId="77777777" w:rsidR="00921AB2" w:rsidRDefault="00921A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F66017" w14:textId="77777777" w:rsidR="00921AB2" w:rsidRDefault="00921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74F325" w14:textId="77777777" w:rsidR="00424FFD" w:rsidRDefault="00424FFD" w:rsidP="00921AB2">
      <w:pPr>
        <w:spacing w:after="0" w:line="240" w:lineRule="auto"/>
      </w:pPr>
      <w:r>
        <w:separator/>
      </w:r>
    </w:p>
  </w:footnote>
  <w:footnote w:type="continuationSeparator" w:id="0">
    <w:p w14:paraId="3F1BB1E5" w14:textId="77777777" w:rsidR="00424FFD" w:rsidRDefault="00424FFD" w:rsidP="00921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6B438" w14:textId="77777777" w:rsidR="00921AB2" w:rsidRDefault="00921A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77141362"/>
      <w:docPartObj>
        <w:docPartGallery w:val="Watermarks"/>
        <w:docPartUnique/>
      </w:docPartObj>
    </w:sdtPr>
    <w:sdtEndPr/>
    <w:sdtContent>
      <w:p w14:paraId="4563968F" w14:textId="113B8F59" w:rsidR="00921AB2" w:rsidRDefault="00424FFD">
        <w:pPr>
          <w:pStyle w:val="Header"/>
        </w:pPr>
        <w:r>
          <w:rPr>
            <w:noProof/>
          </w:rPr>
          <w:pict w14:anchorId="4D7814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481776" w14:textId="77777777" w:rsidR="00921AB2" w:rsidRDefault="00921AB2">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143"/>
    <w:rsid w:val="001A2A32"/>
    <w:rsid w:val="003469E9"/>
    <w:rsid w:val="00424FFD"/>
    <w:rsid w:val="005A52ED"/>
    <w:rsid w:val="00663A4A"/>
    <w:rsid w:val="007322F9"/>
    <w:rsid w:val="008766D1"/>
    <w:rsid w:val="00895843"/>
    <w:rsid w:val="008B340D"/>
    <w:rsid w:val="00921AB2"/>
    <w:rsid w:val="0095644D"/>
    <w:rsid w:val="00A30143"/>
    <w:rsid w:val="00C37EAE"/>
    <w:rsid w:val="00CE2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12A73"/>
  <w15:chartTrackingRefBased/>
  <w15:docId w15:val="{1D60C819-0A8A-4C60-A96D-559DB3C41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0143"/>
    <w:rPr>
      <w:color w:val="0563C1" w:themeColor="hyperlink"/>
      <w:u w:val="single"/>
    </w:rPr>
  </w:style>
  <w:style w:type="character" w:styleId="UnresolvedMention">
    <w:name w:val="Unresolved Mention"/>
    <w:basedOn w:val="DefaultParagraphFont"/>
    <w:uiPriority w:val="99"/>
    <w:semiHidden/>
    <w:unhideWhenUsed/>
    <w:rsid w:val="00A30143"/>
    <w:rPr>
      <w:color w:val="605E5C"/>
      <w:shd w:val="clear" w:color="auto" w:fill="E1DFDD"/>
    </w:rPr>
  </w:style>
  <w:style w:type="paragraph" w:styleId="Header">
    <w:name w:val="header"/>
    <w:basedOn w:val="Normal"/>
    <w:link w:val="HeaderChar"/>
    <w:uiPriority w:val="99"/>
    <w:unhideWhenUsed/>
    <w:rsid w:val="00921A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AB2"/>
  </w:style>
  <w:style w:type="paragraph" w:styleId="Footer">
    <w:name w:val="footer"/>
    <w:basedOn w:val="Normal"/>
    <w:link w:val="FooterChar"/>
    <w:uiPriority w:val="99"/>
    <w:unhideWhenUsed/>
    <w:rsid w:val="00921A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82020005">
      <w:bodyDiv w:val="1"/>
      <w:marLeft w:val="0"/>
      <w:marRight w:val="0"/>
      <w:marTop w:val="0"/>
      <w:marBottom w:val="0"/>
      <w:divBdr>
        <w:top w:val="none" w:sz="0" w:space="0" w:color="auto"/>
        <w:left w:val="none" w:sz="0" w:space="0" w:color="auto"/>
        <w:bottom w:val="none" w:sz="0" w:space="0" w:color="auto"/>
        <w:right w:val="none" w:sz="0" w:space="0" w:color="auto"/>
      </w:divBdr>
      <w:divsChild>
        <w:div w:id="1641418436">
          <w:marLeft w:val="0"/>
          <w:marRight w:val="0"/>
          <w:marTop w:val="0"/>
          <w:marBottom w:val="0"/>
          <w:divBdr>
            <w:top w:val="none" w:sz="0" w:space="0" w:color="auto"/>
            <w:left w:val="none" w:sz="0" w:space="0" w:color="auto"/>
            <w:bottom w:val="none" w:sz="0" w:space="0" w:color="auto"/>
            <w:right w:val="none" w:sz="0" w:space="0" w:color="auto"/>
          </w:divBdr>
        </w:div>
        <w:div w:id="124857703">
          <w:marLeft w:val="0"/>
          <w:marRight w:val="0"/>
          <w:marTop w:val="0"/>
          <w:marBottom w:val="0"/>
          <w:divBdr>
            <w:top w:val="none" w:sz="0" w:space="0" w:color="auto"/>
            <w:left w:val="none" w:sz="0" w:space="0" w:color="auto"/>
            <w:bottom w:val="none" w:sz="0" w:space="0" w:color="auto"/>
            <w:right w:val="none" w:sz="0" w:space="0" w:color="auto"/>
          </w:divBdr>
        </w:div>
        <w:div w:id="1340546776">
          <w:marLeft w:val="0"/>
          <w:marRight w:val="0"/>
          <w:marTop w:val="0"/>
          <w:marBottom w:val="0"/>
          <w:divBdr>
            <w:top w:val="none" w:sz="0" w:space="0" w:color="auto"/>
            <w:left w:val="none" w:sz="0" w:space="0" w:color="auto"/>
            <w:bottom w:val="none" w:sz="0" w:space="0" w:color="auto"/>
            <w:right w:val="none" w:sz="0" w:space="0" w:color="auto"/>
          </w:divBdr>
        </w:div>
        <w:div w:id="1415585470">
          <w:marLeft w:val="0"/>
          <w:marRight w:val="0"/>
          <w:marTop w:val="0"/>
          <w:marBottom w:val="0"/>
          <w:divBdr>
            <w:top w:val="none" w:sz="0" w:space="0" w:color="auto"/>
            <w:left w:val="none" w:sz="0" w:space="0" w:color="auto"/>
            <w:bottom w:val="none" w:sz="0" w:space="0" w:color="auto"/>
            <w:right w:val="none" w:sz="0" w:space="0" w:color="auto"/>
          </w:divBdr>
        </w:div>
        <w:div w:id="33192936">
          <w:marLeft w:val="0"/>
          <w:marRight w:val="0"/>
          <w:marTop w:val="0"/>
          <w:marBottom w:val="0"/>
          <w:divBdr>
            <w:top w:val="none" w:sz="0" w:space="0" w:color="auto"/>
            <w:left w:val="none" w:sz="0" w:space="0" w:color="auto"/>
            <w:bottom w:val="none" w:sz="0" w:space="0" w:color="auto"/>
            <w:right w:val="none" w:sz="0" w:space="0" w:color="auto"/>
          </w:divBdr>
        </w:div>
        <w:div w:id="699168246">
          <w:marLeft w:val="0"/>
          <w:marRight w:val="0"/>
          <w:marTop w:val="0"/>
          <w:marBottom w:val="0"/>
          <w:divBdr>
            <w:top w:val="none" w:sz="0" w:space="0" w:color="auto"/>
            <w:left w:val="none" w:sz="0" w:space="0" w:color="auto"/>
            <w:bottom w:val="none" w:sz="0" w:space="0" w:color="auto"/>
            <w:right w:val="none" w:sz="0" w:space="0" w:color="auto"/>
          </w:divBdr>
        </w:div>
        <w:div w:id="181164438">
          <w:marLeft w:val="0"/>
          <w:marRight w:val="0"/>
          <w:marTop w:val="0"/>
          <w:marBottom w:val="0"/>
          <w:divBdr>
            <w:top w:val="none" w:sz="0" w:space="0" w:color="auto"/>
            <w:left w:val="none" w:sz="0" w:space="0" w:color="auto"/>
            <w:bottom w:val="none" w:sz="0" w:space="0" w:color="auto"/>
            <w:right w:val="none" w:sz="0" w:space="0" w:color="auto"/>
          </w:divBdr>
        </w:div>
        <w:div w:id="4018349">
          <w:marLeft w:val="0"/>
          <w:marRight w:val="0"/>
          <w:marTop w:val="0"/>
          <w:marBottom w:val="0"/>
          <w:divBdr>
            <w:top w:val="none" w:sz="0" w:space="0" w:color="auto"/>
            <w:left w:val="none" w:sz="0" w:space="0" w:color="auto"/>
            <w:bottom w:val="none" w:sz="0" w:space="0" w:color="auto"/>
            <w:right w:val="none" w:sz="0" w:space="0" w:color="auto"/>
          </w:divBdr>
        </w:div>
        <w:div w:id="255596651">
          <w:marLeft w:val="0"/>
          <w:marRight w:val="0"/>
          <w:marTop w:val="0"/>
          <w:marBottom w:val="0"/>
          <w:divBdr>
            <w:top w:val="none" w:sz="0" w:space="0" w:color="auto"/>
            <w:left w:val="none" w:sz="0" w:space="0" w:color="auto"/>
            <w:bottom w:val="none" w:sz="0" w:space="0" w:color="auto"/>
            <w:right w:val="none" w:sz="0" w:space="0" w:color="auto"/>
          </w:divBdr>
        </w:div>
        <w:div w:id="1050611412">
          <w:marLeft w:val="0"/>
          <w:marRight w:val="0"/>
          <w:marTop w:val="0"/>
          <w:marBottom w:val="0"/>
          <w:divBdr>
            <w:top w:val="none" w:sz="0" w:space="0" w:color="auto"/>
            <w:left w:val="none" w:sz="0" w:space="0" w:color="auto"/>
            <w:bottom w:val="none" w:sz="0" w:space="0" w:color="auto"/>
            <w:right w:val="none" w:sz="0" w:space="0" w:color="auto"/>
          </w:divBdr>
        </w:div>
        <w:div w:id="1825201095">
          <w:marLeft w:val="0"/>
          <w:marRight w:val="0"/>
          <w:marTop w:val="0"/>
          <w:marBottom w:val="0"/>
          <w:divBdr>
            <w:top w:val="none" w:sz="0" w:space="0" w:color="auto"/>
            <w:left w:val="none" w:sz="0" w:space="0" w:color="auto"/>
            <w:bottom w:val="none" w:sz="0" w:space="0" w:color="auto"/>
            <w:right w:val="none" w:sz="0" w:space="0" w:color="auto"/>
          </w:divBdr>
        </w:div>
        <w:div w:id="181168867">
          <w:marLeft w:val="0"/>
          <w:marRight w:val="0"/>
          <w:marTop w:val="0"/>
          <w:marBottom w:val="0"/>
          <w:divBdr>
            <w:top w:val="none" w:sz="0" w:space="0" w:color="auto"/>
            <w:left w:val="none" w:sz="0" w:space="0" w:color="auto"/>
            <w:bottom w:val="none" w:sz="0" w:space="0" w:color="auto"/>
            <w:right w:val="none" w:sz="0" w:space="0" w:color="auto"/>
          </w:divBdr>
        </w:div>
        <w:div w:id="679892663">
          <w:marLeft w:val="0"/>
          <w:marRight w:val="0"/>
          <w:marTop w:val="0"/>
          <w:marBottom w:val="0"/>
          <w:divBdr>
            <w:top w:val="none" w:sz="0" w:space="0" w:color="auto"/>
            <w:left w:val="none" w:sz="0" w:space="0" w:color="auto"/>
            <w:bottom w:val="none" w:sz="0" w:space="0" w:color="auto"/>
            <w:right w:val="none" w:sz="0" w:space="0" w:color="auto"/>
          </w:divBdr>
        </w:div>
        <w:div w:id="1509831682">
          <w:marLeft w:val="0"/>
          <w:marRight w:val="0"/>
          <w:marTop w:val="0"/>
          <w:marBottom w:val="0"/>
          <w:divBdr>
            <w:top w:val="none" w:sz="0" w:space="0" w:color="auto"/>
            <w:left w:val="none" w:sz="0" w:space="0" w:color="auto"/>
            <w:bottom w:val="none" w:sz="0" w:space="0" w:color="auto"/>
            <w:right w:val="none" w:sz="0" w:space="0" w:color="auto"/>
          </w:divBdr>
        </w:div>
        <w:div w:id="1528103114">
          <w:marLeft w:val="0"/>
          <w:marRight w:val="0"/>
          <w:marTop w:val="0"/>
          <w:marBottom w:val="0"/>
          <w:divBdr>
            <w:top w:val="none" w:sz="0" w:space="0" w:color="auto"/>
            <w:left w:val="none" w:sz="0" w:space="0" w:color="auto"/>
            <w:bottom w:val="none" w:sz="0" w:space="0" w:color="auto"/>
            <w:right w:val="none" w:sz="0" w:space="0" w:color="auto"/>
          </w:divBdr>
        </w:div>
        <w:div w:id="1346783773">
          <w:marLeft w:val="0"/>
          <w:marRight w:val="0"/>
          <w:marTop w:val="0"/>
          <w:marBottom w:val="0"/>
          <w:divBdr>
            <w:top w:val="none" w:sz="0" w:space="0" w:color="auto"/>
            <w:left w:val="none" w:sz="0" w:space="0" w:color="auto"/>
            <w:bottom w:val="none" w:sz="0" w:space="0" w:color="auto"/>
            <w:right w:val="none" w:sz="0" w:space="0" w:color="auto"/>
          </w:divBdr>
        </w:div>
        <w:div w:id="1382636031">
          <w:marLeft w:val="0"/>
          <w:marRight w:val="0"/>
          <w:marTop w:val="0"/>
          <w:marBottom w:val="0"/>
          <w:divBdr>
            <w:top w:val="none" w:sz="0" w:space="0" w:color="auto"/>
            <w:left w:val="none" w:sz="0" w:space="0" w:color="auto"/>
            <w:bottom w:val="none" w:sz="0" w:space="0" w:color="auto"/>
            <w:right w:val="none" w:sz="0" w:space="0" w:color="auto"/>
          </w:divBdr>
        </w:div>
        <w:div w:id="836654202">
          <w:marLeft w:val="0"/>
          <w:marRight w:val="0"/>
          <w:marTop w:val="0"/>
          <w:marBottom w:val="0"/>
          <w:divBdr>
            <w:top w:val="none" w:sz="0" w:space="0" w:color="auto"/>
            <w:left w:val="none" w:sz="0" w:space="0" w:color="auto"/>
            <w:bottom w:val="none" w:sz="0" w:space="0" w:color="auto"/>
            <w:right w:val="none" w:sz="0" w:space="0" w:color="auto"/>
          </w:divBdr>
        </w:div>
        <w:div w:id="1589196378">
          <w:marLeft w:val="0"/>
          <w:marRight w:val="0"/>
          <w:marTop w:val="0"/>
          <w:marBottom w:val="0"/>
          <w:divBdr>
            <w:top w:val="none" w:sz="0" w:space="0" w:color="auto"/>
            <w:left w:val="none" w:sz="0" w:space="0" w:color="auto"/>
            <w:bottom w:val="none" w:sz="0" w:space="0" w:color="auto"/>
            <w:right w:val="none" w:sz="0" w:space="0" w:color="auto"/>
          </w:divBdr>
        </w:div>
        <w:div w:id="749078541">
          <w:marLeft w:val="0"/>
          <w:marRight w:val="0"/>
          <w:marTop w:val="0"/>
          <w:marBottom w:val="0"/>
          <w:divBdr>
            <w:top w:val="none" w:sz="0" w:space="0" w:color="auto"/>
            <w:left w:val="none" w:sz="0" w:space="0" w:color="auto"/>
            <w:bottom w:val="none" w:sz="0" w:space="0" w:color="auto"/>
            <w:right w:val="none" w:sz="0" w:space="0" w:color="auto"/>
          </w:divBdr>
        </w:div>
        <w:div w:id="1946769427">
          <w:marLeft w:val="0"/>
          <w:marRight w:val="0"/>
          <w:marTop w:val="0"/>
          <w:marBottom w:val="0"/>
          <w:divBdr>
            <w:top w:val="none" w:sz="0" w:space="0" w:color="auto"/>
            <w:left w:val="none" w:sz="0" w:space="0" w:color="auto"/>
            <w:bottom w:val="none" w:sz="0" w:space="0" w:color="auto"/>
            <w:right w:val="none" w:sz="0" w:space="0" w:color="auto"/>
          </w:divBdr>
        </w:div>
        <w:div w:id="1690376259">
          <w:marLeft w:val="0"/>
          <w:marRight w:val="0"/>
          <w:marTop w:val="0"/>
          <w:marBottom w:val="0"/>
          <w:divBdr>
            <w:top w:val="none" w:sz="0" w:space="0" w:color="auto"/>
            <w:left w:val="none" w:sz="0" w:space="0" w:color="auto"/>
            <w:bottom w:val="none" w:sz="0" w:space="0" w:color="auto"/>
            <w:right w:val="none" w:sz="0" w:space="0" w:color="auto"/>
          </w:divBdr>
        </w:div>
        <w:div w:id="1163551566">
          <w:marLeft w:val="0"/>
          <w:marRight w:val="0"/>
          <w:marTop w:val="0"/>
          <w:marBottom w:val="0"/>
          <w:divBdr>
            <w:top w:val="none" w:sz="0" w:space="0" w:color="auto"/>
            <w:left w:val="none" w:sz="0" w:space="0" w:color="auto"/>
            <w:bottom w:val="none" w:sz="0" w:space="0" w:color="auto"/>
            <w:right w:val="none" w:sz="0" w:space="0" w:color="auto"/>
          </w:divBdr>
        </w:div>
        <w:div w:id="1115948716">
          <w:marLeft w:val="0"/>
          <w:marRight w:val="0"/>
          <w:marTop w:val="0"/>
          <w:marBottom w:val="0"/>
          <w:divBdr>
            <w:top w:val="none" w:sz="0" w:space="0" w:color="auto"/>
            <w:left w:val="none" w:sz="0" w:space="0" w:color="auto"/>
            <w:bottom w:val="none" w:sz="0" w:space="0" w:color="auto"/>
            <w:right w:val="none" w:sz="0" w:space="0" w:color="auto"/>
          </w:divBdr>
        </w:div>
        <w:div w:id="119302277">
          <w:marLeft w:val="0"/>
          <w:marRight w:val="0"/>
          <w:marTop w:val="0"/>
          <w:marBottom w:val="0"/>
          <w:divBdr>
            <w:top w:val="none" w:sz="0" w:space="0" w:color="auto"/>
            <w:left w:val="none" w:sz="0" w:space="0" w:color="auto"/>
            <w:bottom w:val="none" w:sz="0" w:space="0" w:color="auto"/>
            <w:right w:val="none" w:sz="0" w:space="0" w:color="auto"/>
          </w:divBdr>
        </w:div>
        <w:div w:id="1752192469">
          <w:marLeft w:val="0"/>
          <w:marRight w:val="0"/>
          <w:marTop w:val="0"/>
          <w:marBottom w:val="0"/>
          <w:divBdr>
            <w:top w:val="none" w:sz="0" w:space="0" w:color="auto"/>
            <w:left w:val="none" w:sz="0" w:space="0" w:color="auto"/>
            <w:bottom w:val="none" w:sz="0" w:space="0" w:color="auto"/>
            <w:right w:val="none" w:sz="0" w:space="0" w:color="auto"/>
          </w:divBdr>
        </w:div>
        <w:div w:id="2050955775">
          <w:marLeft w:val="0"/>
          <w:marRight w:val="0"/>
          <w:marTop w:val="0"/>
          <w:marBottom w:val="0"/>
          <w:divBdr>
            <w:top w:val="none" w:sz="0" w:space="0" w:color="auto"/>
            <w:left w:val="none" w:sz="0" w:space="0" w:color="auto"/>
            <w:bottom w:val="none" w:sz="0" w:space="0" w:color="auto"/>
            <w:right w:val="none" w:sz="0" w:space="0" w:color="auto"/>
          </w:divBdr>
        </w:div>
        <w:div w:id="1749379489">
          <w:marLeft w:val="0"/>
          <w:marRight w:val="0"/>
          <w:marTop w:val="0"/>
          <w:marBottom w:val="0"/>
          <w:divBdr>
            <w:top w:val="none" w:sz="0" w:space="0" w:color="auto"/>
            <w:left w:val="none" w:sz="0" w:space="0" w:color="auto"/>
            <w:bottom w:val="none" w:sz="0" w:space="0" w:color="auto"/>
            <w:right w:val="none" w:sz="0" w:space="0" w:color="auto"/>
          </w:divBdr>
        </w:div>
        <w:div w:id="1907373428">
          <w:marLeft w:val="0"/>
          <w:marRight w:val="0"/>
          <w:marTop w:val="0"/>
          <w:marBottom w:val="0"/>
          <w:divBdr>
            <w:top w:val="none" w:sz="0" w:space="0" w:color="auto"/>
            <w:left w:val="none" w:sz="0" w:space="0" w:color="auto"/>
            <w:bottom w:val="none" w:sz="0" w:space="0" w:color="auto"/>
            <w:right w:val="none" w:sz="0" w:space="0" w:color="auto"/>
          </w:divBdr>
        </w:div>
        <w:div w:id="1170752228">
          <w:marLeft w:val="0"/>
          <w:marRight w:val="0"/>
          <w:marTop w:val="0"/>
          <w:marBottom w:val="0"/>
          <w:divBdr>
            <w:top w:val="none" w:sz="0" w:space="0" w:color="auto"/>
            <w:left w:val="none" w:sz="0" w:space="0" w:color="auto"/>
            <w:bottom w:val="none" w:sz="0" w:space="0" w:color="auto"/>
            <w:right w:val="none" w:sz="0" w:space="0" w:color="auto"/>
          </w:divBdr>
        </w:div>
        <w:div w:id="1165627392">
          <w:marLeft w:val="0"/>
          <w:marRight w:val="0"/>
          <w:marTop w:val="0"/>
          <w:marBottom w:val="0"/>
          <w:divBdr>
            <w:top w:val="none" w:sz="0" w:space="0" w:color="auto"/>
            <w:left w:val="none" w:sz="0" w:space="0" w:color="auto"/>
            <w:bottom w:val="none" w:sz="0" w:space="0" w:color="auto"/>
            <w:right w:val="none" w:sz="0" w:space="0" w:color="auto"/>
          </w:divBdr>
        </w:div>
        <w:div w:id="1325277043">
          <w:marLeft w:val="0"/>
          <w:marRight w:val="0"/>
          <w:marTop w:val="0"/>
          <w:marBottom w:val="0"/>
          <w:divBdr>
            <w:top w:val="none" w:sz="0" w:space="0" w:color="auto"/>
            <w:left w:val="none" w:sz="0" w:space="0" w:color="auto"/>
            <w:bottom w:val="none" w:sz="0" w:space="0" w:color="auto"/>
            <w:right w:val="none" w:sz="0" w:space="0" w:color="auto"/>
          </w:divBdr>
        </w:div>
        <w:div w:id="485980572">
          <w:marLeft w:val="0"/>
          <w:marRight w:val="0"/>
          <w:marTop w:val="0"/>
          <w:marBottom w:val="0"/>
          <w:divBdr>
            <w:top w:val="none" w:sz="0" w:space="0" w:color="auto"/>
            <w:left w:val="none" w:sz="0" w:space="0" w:color="auto"/>
            <w:bottom w:val="none" w:sz="0" w:space="0" w:color="auto"/>
            <w:right w:val="none" w:sz="0" w:space="0" w:color="auto"/>
          </w:divBdr>
        </w:div>
        <w:div w:id="2072458702">
          <w:marLeft w:val="0"/>
          <w:marRight w:val="0"/>
          <w:marTop w:val="0"/>
          <w:marBottom w:val="0"/>
          <w:divBdr>
            <w:top w:val="none" w:sz="0" w:space="0" w:color="auto"/>
            <w:left w:val="none" w:sz="0" w:space="0" w:color="auto"/>
            <w:bottom w:val="none" w:sz="0" w:space="0" w:color="auto"/>
            <w:right w:val="none" w:sz="0" w:space="0" w:color="auto"/>
          </w:divBdr>
        </w:div>
        <w:div w:id="871187323">
          <w:marLeft w:val="0"/>
          <w:marRight w:val="0"/>
          <w:marTop w:val="0"/>
          <w:marBottom w:val="0"/>
          <w:divBdr>
            <w:top w:val="none" w:sz="0" w:space="0" w:color="auto"/>
            <w:left w:val="none" w:sz="0" w:space="0" w:color="auto"/>
            <w:bottom w:val="none" w:sz="0" w:space="0" w:color="auto"/>
            <w:right w:val="none" w:sz="0" w:space="0" w:color="auto"/>
          </w:divBdr>
        </w:div>
        <w:div w:id="1955478097">
          <w:marLeft w:val="0"/>
          <w:marRight w:val="0"/>
          <w:marTop w:val="0"/>
          <w:marBottom w:val="0"/>
          <w:divBdr>
            <w:top w:val="none" w:sz="0" w:space="0" w:color="auto"/>
            <w:left w:val="none" w:sz="0" w:space="0" w:color="auto"/>
            <w:bottom w:val="none" w:sz="0" w:space="0" w:color="auto"/>
            <w:right w:val="none" w:sz="0" w:space="0" w:color="auto"/>
          </w:divBdr>
        </w:div>
        <w:div w:id="1245603889">
          <w:marLeft w:val="0"/>
          <w:marRight w:val="0"/>
          <w:marTop w:val="0"/>
          <w:marBottom w:val="0"/>
          <w:divBdr>
            <w:top w:val="none" w:sz="0" w:space="0" w:color="auto"/>
            <w:left w:val="none" w:sz="0" w:space="0" w:color="auto"/>
            <w:bottom w:val="none" w:sz="0" w:space="0" w:color="auto"/>
            <w:right w:val="none" w:sz="0" w:space="0" w:color="auto"/>
          </w:divBdr>
        </w:div>
        <w:div w:id="880508804">
          <w:marLeft w:val="0"/>
          <w:marRight w:val="0"/>
          <w:marTop w:val="0"/>
          <w:marBottom w:val="0"/>
          <w:divBdr>
            <w:top w:val="none" w:sz="0" w:space="0" w:color="auto"/>
            <w:left w:val="none" w:sz="0" w:space="0" w:color="auto"/>
            <w:bottom w:val="none" w:sz="0" w:space="0" w:color="auto"/>
            <w:right w:val="none" w:sz="0" w:space="0" w:color="auto"/>
          </w:divBdr>
        </w:div>
        <w:div w:id="526219431">
          <w:marLeft w:val="0"/>
          <w:marRight w:val="0"/>
          <w:marTop w:val="0"/>
          <w:marBottom w:val="0"/>
          <w:divBdr>
            <w:top w:val="none" w:sz="0" w:space="0" w:color="auto"/>
            <w:left w:val="none" w:sz="0" w:space="0" w:color="auto"/>
            <w:bottom w:val="none" w:sz="0" w:space="0" w:color="auto"/>
            <w:right w:val="none" w:sz="0" w:space="0" w:color="auto"/>
          </w:divBdr>
        </w:div>
        <w:div w:id="984550012">
          <w:marLeft w:val="0"/>
          <w:marRight w:val="0"/>
          <w:marTop w:val="0"/>
          <w:marBottom w:val="0"/>
          <w:divBdr>
            <w:top w:val="none" w:sz="0" w:space="0" w:color="auto"/>
            <w:left w:val="none" w:sz="0" w:space="0" w:color="auto"/>
            <w:bottom w:val="none" w:sz="0" w:space="0" w:color="auto"/>
            <w:right w:val="none" w:sz="0" w:space="0" w:color="auto"/>
          </w:divBdr>
        </w:div>
        <w:div w:id="929655845">
          <w:marLeft w:val="0"/>
          <w:marRight w:val="0"/>
          <w:marTop w:val="0"/>
          <w:marBottom w:val="0"/>
          <w:divBdr>
            <w:top w:val="none" w:sz="0" w:space="0" w:color="auto"/>
            <w:left w:val="none" w:sz="0" w:space="0" w:color="auto"/>
            <w:bottom w:val="none" w:sz="0" w:space="0" w:color="auto"/>
            <w:right w:val="none" w:sz="0" w:space="0" w:color="auto"/>
          </w:divBdr>
        </w:div>
        <w:div w:id="2019455764">
          <w:marLeft w:val="0"/>
          <w:marRight w:val="0"/>
          <w:marTop w:val="0"/>
          <w:marBottom w:val="0"/>
          <w:divBdr>
            <w:top w:val="none" w:sz="0" w:space="0" w:color="auto"/>
            <w:left w:val="none" w:sz="0" w:space="0" w:color="auto"/>
            <w:bottom w:val="none" w:sz="0" w:space="0" w:color="auto"/>
            <w:right w:val="none" w:sz="0" w:space="0" w:color="auto"/>
          </w:divBdr>
        </w:div>
        <w:div w:id="1651904676">
          <w:marLeft w:val="0"/>
          <w:marRight w:val="0"/>
          <w:marTop w:val="0"/>
          <w:marBottom w:val="0"/>
          <w:divBdr>
            <w:top w:val="none" w:sz="0" w:space="0" w:color="auto"/>
            <w:left w:val="none" w:sz="0" w:space="0" w:color="auto"/>
            <w:bottom w:val="none" w:sz="0" w:space="0" w:color="auto"/>
            <w:right w:val="none" w:sz="0" w:space="0" w:color="auto"/>
          </w:divBdr>
        </w:div>
        <w:div w:id="1728265334">
          <w:marLeft w:val="0"/>
          <w:marRight w:val="0"/>
          <w:marTop w:val="0"/>
          <w:marBottom w:val="0"/>
          <w:divBdr>
            <w:top w:val="none" w:sz="0" w:space="0" w:color="auto"/>
            <w:left w:val="none" w:sz="0" w:space="0" w:color="auto"/>
            <w:bottom w:val="none" w:sz="0" w:space="0" w:color="auto"/>
            <w:right w:val="none" w:sz="0" w:space="0" w:color="auto"/>
          </w:divBdr>
        </w:div>
        <w:div w:id="95367360">
          <w:marLeft w:val="0"/>
          <w:marRight w:val="0"/>
          <w:marTop w:val="0"/>
          <w:marBottom w:val="0"/>
          <w:divBdr>
            <w:top w:val="none" w:sz="0" w:space="0" w:color="auto"/>
            <w:left w:val="none" w:sz="0" w:space="0" w:color="auto"/>
            <w:bottom w:val="none" w:sz="0" w:space="0" w:color="auto"/>
            <w:right w:val="none" w:sz="0" w:space="0" w:color="auto"/>
          </w:divBdr>
        </w:div>
        <w:div w:id="1177886446">
          <w:marLeft w:val="0"/>
          <w:marRight w:val="0"/>
          <w:marTop w:val="0"/>
          <w:marBottom w:val="0"/>
          <w:divBdr>
            <w:top w:val="none" w:sz="0" w:space="0" w:color="auto"/>
            <w:left w:val="none" w:sz="0" w:space="0" w:color="auto"/>
            <w:bottom w:val="none" w:sz="0" w:space="0" w:color="auto"/>
            <w:right w:val="none" w:sz="0" w:space="0" w:color="auto"/>
          </w:divBdr>
        </w:div>
        <w:div w:id="723141608">
          <w:marLeft w:val="0"/>
          <w:marRight w:val="0"/>
          <w:marTop w:val="0"/>
          <w:marBottom w:val="0"/>
          <w:divBdr>
            <w:top w:val="none" w:sz="0" w:space="0" w:color="auto"/>
            <w:left w:val="none" w:sz="0" w:space="0" w:color="auto"/>
            <w:bottom w:val="none" w:sz="0" w:space="0" w:color="auto"/>
            <w:right w:val="none" w:sz="0" w:space="0" w:color="auto"/>
          </w:divBdr>
        </w:div>
        <w:div w:id="962535101">
          <w:marLeft w:val="0"/>
          <w:marRight w:val="0"/>
          <w:marTop w:val="0"/>
          <w:marBottom w:val="0"/>
          <w:divBdr>
            <w:top w:val="none" w:sz="0" w:space="0" w:color="auto"/>
            <w:left w:val="none" w:sz="0" w:space="0" w:color="auto"/>
            <w:bottom w:val="none" w:sz="0" w:space="0" w:color="auto"/>
            <w:right w:val="none" w:sz="0" w:space="0" w:color="auto"/>
          </w:divBdr>
        </w:div>
        <w:div w:id="1144275063">
          <w:marLeft w:val="0"/>
          <w:marRight w:val="0"/>
          <w:marTop w:val="0"/>
          <w:marBottom w:val="0"/>
          <w:divBdr>
            <w:top w:val="none" w:sz="0" w:space="0" w:color="auto"/>
            <w:left w:val="none" w:sz="0" w:space="0" w:color="auto"/>
            <w:bottom w:val="none" w:sz="0" w:space="0" w:color="auto"/>
            <w:right w:val="none" w:sz="0" w:space="0" w:color="auto"/>
          </w:divBdr>
        </w:div>
        <w:div w:id="1103526262">
          <w:marLeft w:val="0"/>
          <w:marRight w:val="0"/>
          <w:marTop w:val="0"/>
          <w:marBottom w:val="0"/>
          <w:divBdr>
            <w:top w:val="none" w:sz="0" w:space="0" w:color="auto"/>
            <w:left w:val="none" w:sz="0" w:space="0" w:color="auto"/>
            <w:bottom w:val="none" w:sz="0" w:space="0" w:color="auto"/>
            <w:right w:val="none" w:sz="0" w:space="0" w:color="auto"/>
          </w:divBdr>
        </w:div>
        <w:div w:id="1547449996">
          <w:marLeft w:val="0"/>
          <w:marRight w:val="0"/>
          <w:marTop w:val="0"/>
          <w:marBottom w:val="0"/>
          <w:divBdr>
            <w:top w:val="none" w:sz="0" w:space="0" w:color="auto"/>
            <w:left w:val="none" w:sz="0" w:space="0" w:color="auto"/>
            <w:bottom w:val="none" w:sz="0" w:space="0" w:color="auto"/>
            <w:right w:val="none" w:sz="0" w:space="0" w:color="auto"/>
          </w:divBdr>
        </w:div>
        <w:div w:id="650208055">
          <w:marLeft w:val="0"/>
          <w:marRight w:val="0"/>
          <w:marTop w:val="0"/>
          <w:marBottom w:val="0"/>
          <w:divBdr>
            <w:top w:val="none" w:sz="0" w:space="0" w:color="auto"/>
            <w:left w:val="none" w:sz="0" w:space="0" w:color="auto"/>
            <w:bottom w:val="none" w:sz="0" w:space="0" w:color="auto"/>
            <w:right w:val="none" w:sz="0" w:space="0" w:color="auto"/>
          </w:divBdr>
        </w:div>
        <w:div w:id="1830367852">
          <w:marLeft w:val="0"/>
          <w:marRight w:val="0"/>
          <w:marTop w:val="0"/>
          <w:marBottom w:val="0"/>
          <w:divBdr>
            <w:top w:val="none" w:sz="0" w:space="0" w:color="auto"/>
            <w:left w:val="none" w:sz="0" w:space="0" w:color="auto"/>
            <w:bottom w:val="none" w:sz="0" w:space="0" w:color="auto"/>
            <w:right w:val="none" w:sz="0" w:space="0" w:color="auto"/>
          </w:divBdr>
        </w:div>
        <w:div w:id="1956865693">
          <w:marLeft w:val="0"/>
          <w:marRight w:val="0"/>
          <w:marTop w:val="0"/>
          <w:marBottom w:val="0"/>
          <w:divBdr>
            <w:top w:val="none" w:sz="0" w:space="0" w:color="auto"/>
            <w:left w:val="none" w:sz="0" w:space="0" w:color="auto"/>
            <w:bottom w:val="none" w:sz="0" w:space="0" w:color="auto"/>
            <w:right w:val="none" w:sz="0" w:space="0" w:color="auto"/>
          </w:divBdr>
        </w:div>
        <w:div w:id="1223830159">
          <w:marLeft w:val="0"/>
          <w:marRight w:val="0"/>
          <w:marTop w:val="0"/>
          <w:marBottom w:val="0"/>
          <w:divBdr>
            <w:top w:val="none" w:sz="0" w:space="0" w:color="auto"/>
            <w:left w:val="none" w:sz="0" w:space="0" w:color="auto"/>
            <w:bottom w:val="none" w:sz="0" w:space="0" w:color="auto"/>
            <w:right w:val="none" w:sz="0" w:space="0" w:color="auto"/>
          </w:divBdr>
        </w:div>
        <w:div w:id="1436707042">
          <w:marLeft w:val="0"/>
          <w:marRight w:val="0"/>
          <w:marTop w:val="0"/>
          <w:marBottom w:val="0"/>
          <w:divBdr>
            <w:top w:val="none" w:sz="0" w:space="0" w:color="auto"/>
            <w:left w:val="none" w:sz="0" w:space="0" w:color="auto"/>
            <w:bottom w:val="none" w:sz="0" w:space="0" w:color="auto"/>
            <w:right w:val="none" w:sz="0" w:space="0" w:color="auto"/>
          </w:divBdr>
        </w:div>
        <w:div w:id="1089733737">
          <w:marLeft w:val="0"/>
          <w:marRight w:val="0"/>
          <w:marTop w:val="0"/>
          <w:marBottom w:val="0"/>
          <w:divBdr>
            <w:top w:val="none" w:sz="0" w:space="0" w:color="auto"/>
            <w:left w:val="none" w:sz="0" w:space="0" w:color="auto"/>
            <w:bottom w:val="none" w:sz="0" w:space="0" w:color="auto"/>
            <w:right w:val="none" w:sz="0" w:space="0" w:color="auto"/>
          </w:divBdr>
        </w:div>
        <w:div w:id="956835752">
          <w:marLeft w:val="0"/>
          <w:marRight w:val="0"/>
          <w:marTop w:val="0"/>
          <w:marBottom w:val="0"/>
          <w:divBdr>
            <w:top w:val="none" w:sz="0" w:space="0" w:color="auto"/>
            <w:left w:val="none" w:sz="0" w:space="0" w:color="auto"/>
            <w:bottom w:val="none" w:sz="0" w:space="0" w:color="auto"/>
            <w:right w:val="none" w:sz="0" w:space="0" w:color="auto"/>
          </w:divBdr>
        </w:div>
        <w:div w:id="1666855920">
          <w:marLeft w:val="0"/>
          <w:marRight w:val="0"/>
          <w:marTop w:val="0"/>
          <w:marBottom w:val="0"/>
          <w:divBdr>
            <w:top w:val="none" w:sz="0" w:space="0" w:color="auto"/>
            <w:left w:val="none" w:sz="0" w:space="0" w:color="auto"/>
            <w:bottom w:val="none" w:sz="0" w:space="0" w:color="auto"/>
            <w:right w:val="none" w:sz="0" w:space="0" w:color="auto"/>
          </w:divBdr>
        </w:div>
        <w:div w:id="438063692">
          <w:marLeft w:val="0"/>
          <w:marRight w:val="0"/>
          <w:marTop w:val="0"/>
          <w:marBottom w:val="0"/>
          <w:divBdr>
            <w:top w:val="none" w:sz="0" w:space="0" w:color="auto"/>
            <w:left w:val="none" w:sz="0" w:space="0" w:color="auto"/>
            <w:bottom w:val="none" w:sz="0" w:space="0" w:color="auto"/>
            <w:right w:val="none" w:sz="0" w:space="0" w:color="auto"/>
          </w:divBdr>
        </w:div>
        <w:div w:id="1288318216">
          <w:marLeft w:val="0"/>
          <w:marRight w:val="0"/>
          <w:marTop w:val="0"/>
          <w:marBottom w:val="0"/>
          <w:divBdr>
            <w:top w:val="none" w:sz="0" w:space="0" w:color="auto"/>
            <w:left w:val="none" w:sz="0" w:space="0" w:color="auto"/>
            <w:bottom w:val="none" w:sz="0" w:space="0" w:color="auto"/>
            <w:right w:val="none" w:sz="0" w:space="0" w:color="auto"/>
          </w:divBdr>
        </w:div>
        <w:div w:id="685330424">
          <w:marLeft w:val="0"/>
          <w:marRight w:val="0"/>
          <w:marTop w:val="0"/>
          <w:marBottom w:val="0"/>
          <w:divBdr>
            <w:top w:val="none" w:sz="0" w:space="0" w:color="auto"/>
            <w:left w:val="none" w:sz="0" w:space="0" w:color="auto"/>
            <w:bottom w:val="none" w:sz="0" w:space="0" w:color="auto"/>
            <w:right w:val="none" w:sz="0" w:space="0" w:color="auto"/>
          </w:divBdr>
        </w:div>
        <w:div w:id="2129931239">
          <w:marLeft w:val="0"/>
          <w:marRight w:val="0"/>
          <w:marTop w:val="0"/>
          <w:marBottom w:val="0"/>
          <w:divBdr>
            <w:top w:val="none" w:sz="0" w:space="0" w:color="auto"/>
            <w:left w:val="none" w:sz="0" w:space="0" w:color="auto"/>
            <w:bottom w:val="none" w:sz="0" w:space="0" w:color="auto"/>
            <w:right w:val="none" w:sz="0" w:space="0" w:color="auto"/>
          </w:divBdr>
        </w:div>
        <w:div w:id="1529946361">
          <w:marLeft w:val="0"/>
          <w:marRight w:val="0"/>
          <w:marTop w:val="0"/>
          <w:marBottom w:val="0"/>
          <w:divBdr>
            <w:top w:val="none" w:sz="0" w:space="0" w:color="auto"/>
            <w:left w:val="none" w:sz="0" w:space="0" w:color="auto"/>
            <w:bottom w:val="none" w:sz="0" w:space="0" w:color="auto"/>
            <w:right w:val="none" w:sz="0" w:space="0" w:color="auto"/>
          </w:divBdr>
        </w:div>
        <w:div w:id="1868522512">
          <w:marLeft w:val="0"/>
          <w:marRight w:val="0"/>
          <w:marTop w:val="0"/>
          <w:marBottom w:val="0"/>
          <w:divBdr>
            <w:top w:val="none" w:sz="0" w:space="0" w:color="auto"/>
            <w:left w:val="none" w:sz="0" w:space="0" w:color="auto"/>
            <w:bottom w:val="none" w:sz="0" w:space="0" w:color="auto"/>
            <w:right w:val="none" w:sz="0" w:space="0" w:color="auto"/>
          </w:divBdr>
        </w:div>
        <w:div w:id="1501042426">
          <w:marLeft w:val="0"/>
          <w:marRight w:val="0"/>
          <w:marTop w:val="0"/>
          <w:marBottom w:val="0"/>
          <w:divBdr>
            <w:top w:val="none" w:sz="0" w:space="0" w:color="auto"/>
            <w:left w:val="none" w:sz="0" w:space="0" w:color="auto"/>
            <w:bottom w:val="none" w:sz="0" w:space="0" w:color="auto"/>
            <w:right w:val="none" w:sz="0" w:space="0" w:color="auto"/>
          </w:divBdr>
        </w:div>
        <w:div w:id="1908419637">
          <w:marLeft w:val="0"/>
          <w:marRight w:val="0"/>
          <w:marTop w:val="0"/>
          <w:marBottom w:val="0"/>
          <w:divBdr>
            <w:top w:val="none" w:sz="0" w:space="0" w:color="auto"/>
            <w:left w:val="none" w:sz="0" w:space="0" w:color="auto"/>
            <w:bottom w:val="none" w:sz="0" w:space="0" w:color="auto"/>
            <w:right w:val="none" w:sz="0" w:space="0" w:color="auto"/>
          </w:divBdr>
        </w:div>
        <w:div w:id="271283443">
          <w:marLeft w:val="0"/>
          <w:marRight w:val="0"/>
          <w:marTop w:val="0"/>
          <w:marBottom w:val="0"/>
          <w:divBdr>
            <w:top w:val="none" w:sz="0" w:space="0" w:color="auto"/>
            <w:left w:val="none" w:sz="0" w:space="0" w:color="auto"/>
            <w:bottom w:val="none" w:sz="0" w:space="0" w:color="auto"/>
            <w:right w:val="none" w:sz="0" w:space="0" w:color="auto"/>
          </w:divBdr>
        </w:div>
        <w:div w:id="752553899">
          <w:marLeft w:val="0"/>
          <w:marRight w:val="0"/>
          <w:marTop w:val="0"/>
          <w:marBottom w:val="0"/>
          <w:divBdr>
            <w:top w:val="none" w:sz="0" w:space="0" w:color="auto"/>
            <w:left w:val="none" w:sz="0" w:space="0" w:color="auto"/>
            <w:bottom w:val="none" w:sz="0" w:space="0" w:color="auto"/>
            <w:right w:val="none" w:sz="0" w:space="0" w:color="auto"/>
          </w:divBdr>
        </w:div>
        <w:div w:id="795292603">
          <w:marLeft w:val="0"/>
          <w:marRight w:val="0"/>
          <w:marTop w:val="0"/>
          <w:marBottom w:val="0"/>
          <w:divBdr>
            <w:top w:val="none" w:sz="0" w:space="0" w:color="auto"/>
            <w:left w:val="none" w:sz="0" w:space="0" w:color="auto"/>
            <w:bottom w:val="none" w:sz="0" w:space="0" w:color="auto"/>
            <w:right w:val="none" w:sz="0" w:space="0" w:color="auto"/>
          </w:divBdr>
        </w:div>
        <w:div w:id="540704732">
          <w:marLeft w:val="0"/>
          <w:marRight w:val="0"/>
          <w:marTop w:val="0"/>
          <w:marBottom w:val="0"/>
          <w:divBdr>
            <w:top w:val="none" w:sz="0" w:space="0" w:color="auto"/>
            <w:left w:val="none" w:sz="0" w:space="0" w:color="auto"/>
            <w:bottom w:val="none" w:sz="0" w:space="0" w:color="auto"/>
            <w:right w:val="none" w:sz="0" w:space="0" w:color="auto"/>
          </w:divBdr>
        </w:div>
        <w:div w:id="1019115325">
          <w:marLeft w:val="0"/>
          <w:marRight w:val="0"/>
          <w:marTop w:val="0"/>
          <w:marBottom w:val="0"/>
          <w:divBdr>
            <w:top w:val="none" w:sz="0" w:space="0" w:color="auto"/>
            <w:left w:val="none" w:sz="0" w:space="0" w:color="auto"/>
            <w:bottom w:val="none" w:sz="0" w:space="0" w:color="auto"/>
            <w:right w:val="none" w:sz="0" w:space="0" w:color="auto"/>
          </w:divBdr>
        </w:div>
        <w:div w:id="414979553">
          <w:marLeft w:val="0"/>
          <w:marRight w:val="0"/>
          <w:marTop w:val="0"/>
          <w:marBottom w:val="0"/>
          <w:divBdr>
            <w:top w:val="none" w:sz="0" w:space="0" w:color="auto"/>
            <w:left w:val="none" w:sz="0" w:space="0" w:color="auto"/>
            <w:bottom w:val="none" w:sz="0" w:space="0" w:color="auto"/>
            <w:right w:val="none" w:sz="0" w:space="0" w:color="auto"/>
          </w:divBdr>
        </w:div>
        <w:div w:id="1812136110">
          <w:marLeft w:val="0"/>
          <w:marRight w:val="0"/>
          <w:marTop w:val="0"/>
          <w:marBottom w:val="0"/>
          <w:divBdr>
            <w:top w:val="none" w:sz="0" w:space="0" w:color="auto"/>
            <w:left w:val="none" w:sz="0" w:space="0" w:color="auto"/>
            <w:bottom w:val="none" w:sz="0" w:space="0" w:color="auto"/>
            <w:right w:val="none" w:sz="0" w:space="0" w:color="auto"/>
          </w:divBdr>
        </w:div>
        <w:div w:id="287586730">
          <w:marLeft w:val="0"/>
          <w:marRight w:val="0"/>
          <w:marTop w:val="0"/>
          <w:marBottom w:val="0"/>
          <w:divBdr>
            <w:top w:val="none" w:sz="0" w:space="0" w:color="auto"/>
            <w:left w:val="none" w:sz="0" w:space="0" w:color="auto"/>
            <w:bottom w:val="none" w:sz="0" w:space="0" w:color="auto"/>
            <w:right w:val="none" w:sz="0" w:space="0" w:color="auto"/>
          </w:divBdr>
        </w:div>
        <w:div w:id="977026710">
          <w:marLeft w:val="0"/>
          <w:marRight w:val="0"/>
          <w:marTop w:val="0"/>
          <w:marBottom w:val="0"/>
          <w:divBdr>
            <w:top w:val="none" w:sz="0" w:space="0" w:color="auto"/>
            <w:left w:val="none" w:sz="0" w:space="0" w:color="auto"/>
            <w:bottom w:val="none" w:sz="0" w:space="0" w:color="auto"/>
            <w:right w:val="none" w:sz="0" w:space="0" w:color="auto"/>
          </w:divBdr>
        </w:div>
        <w:div w:id="192311180">
          <w:marLeft w:val="0"/>
          <w:marRight w:val="0"/>
          <w:marTop w:val="0"/>
          <w:marBottom w:val="0"/>
          <w:divBdr>
            <w:top w:val="none" w:sz="0" w:space="0" w:color="auto"/>
            <w:left w:val="none" w:sz="0" w:space="0" w:color="auto"/>
            <w:bottom w:val="none" w:sz="0" w:space="0" w:color="auto"/>
            <w:right w:val="none" w:sz="0" w:space="0" w:color="auto"/>
          </w:divBdr>
        </w:div>
        <w:div w:id="1790734634">
          <w:marLeft w:val="0"/>
          <w:marRight w:val="0"/>
          <w:marTop w:val="0"/>
          <w:marBottom w:val="0"/>
          <w:divBdr>
            <w:top w:val="none" w:sz="0" w:space="0" w:color="auto"/>
            <w:left w:val="none" w:sz="0" w:space="0" w:color="auto"/>
            <w:bottom w:val="none" w:sz="0" w:space="0" w:color="auto"/>
            <w:right w:val="none" w:sz="0" w:space="0" w:color="auto"/>
          </w:divBdr>
        </w:div>
        <w:div w:id="290286749">
          <w:marLeft w:val="0"/>
          <w:marRight w:val="0"/>
          <w:marTop w:val="0"/>
          <w:marBottom w:val="0"/>
          <w:divBdr>
            <w:top w:val="none" w:sz="0" w:space="0" w:color="auto"/>
            <w:left w:val="none" w:sz="0" w:space="0" w:color="auto"/>
            <w:bottom w:val="none" w:sz="0" w:space="0" w:color="auto"/>
            <w:right w:val="none" w:sz="0" w:space="0" w:color="auto"/>
          </w:divBdr>
        </w:div>
        <w:div w:id="1803765782">
          <w:marLeft w:val="0"/>
          <w:marRight w:val="0"/>
          <w:marTop w:val="0"/>
          <w:marBottom w:val="0"/>
          <w:divBdr>
            <w:top w:val="none" w:sz="0" w:space="0" w:color="auto"/>
            <w:left w:val="none" w:sz="0" w:space="0" w:color="auto"/>
            <w:bottom w:val="none" w:sz="0" w:space="0" w:color="auto"/>
            <w:right w:val="none" w:sz="0" w:space="0" w:color="auto"/>
          </w:divBdr>
        </w:div>
        <w:div w:id="247812970">
          <w:marLeft w:val="0"/>
          <w:marRight w:val="0"/>
          <w:marTop w:val="0"/>
          <w:marBottom w:val="0"/>
          <w:divBdr>
            <w:top w:val="none" w:sz="0" w:space="0" w:color="auto"/>
            <w:left w:val="none" w:sz="0" w:space="0" w:color="auto"/>
            <w:bottom w:val="none" w:sz="0" w:space="0" w:color="auto"/>
            <w:right w:val="none" w:sz="0" w:space="0" w:color="auto"/>
          </w:divBdr>
        </w:div>
        <w:div w:id="701442620">
          <w:marLeft w:val="0"/>
          <w:marRight w:val="0"/>
          <w:marTop w:val="0"/>
          <w:marBottom w:val="0"/>
          <w:divBdr>
            <w:top w:val="none" w:sz="0" w:space="0" w:color="auto"/>
            <w:left w:val="none" w:sz="0" w:space="0" w:color="auto"/>
            <w:bottom w:val="none" w:sz="0" w:space="0" w:color="auto"/>
            <w:right w:val="none" w:sz="0" w:space="0" w:color="auto"/>
          </w:divBdr>
        </w:div>
        <w:div w:id="1499153965">
          <w:marLeft w:val="0"/>
          <w:marRight w:val="0"/>
          <w:marTop w:val="0"/>
          <w:marBottom w:val="0"/>
          <w:divBdr>
            <w:top w:val="none" w:sz="0" w:space="0" w:color="auto"/>
            <w:left w:val="none" w:sz="0" w:space="0" w:color="auto"/>
            <w:bottom w:val="none" w:sz="0" w:space="0" w:color="auto"/>
            <w:right w:val="none" w:sz="0" w:space="0" w:color="auto"/>
          </w:divBdr>
        </w:div>
        <w:div w:id="1291479380">
          <w:marLeft w:val="0"/>
          <w:marRight w:val="0"/>
          <w:marTop w:val="0"/>
          <w:marBottom w:val="0"/>
          <w:divBdr>
            <w:top w:val="none" w:sz="0" w:space="0" w:color="auto"/>
            <w:left w:val="none" w:sz="0" w:space="0" w:color="auto"/>
            <w:bottom w:val="none" w:sz="0" w:space="0" w:color="auto"/>
            <w:right w:val="none" w:sz="0" w:space="0" w:color="auto"/>
          </w:divBdr>
        </w:div>
        <w:div w:id="1752505789">
          <w:marLeft w:val="0"/>
          <w:marRight w:val="0"/>
          <w:marTop w:val="0"/>
          <w:marBottom w:val="0"/>
          <w:divBdr>
            <w:top w:val="none" w:sz="0" w:space="0" w:color="auto"/>
            <w:left w:val="none" w:sz="0" w:space="0" w:color="auto"/>
            <w:bottom w:val="none" w:sz="0" w:space="0" w:color="auto"/>
            <w:right w:val="none" w:sz="0" w:space="0" w:color="auto"/>
          </w:divBdr>
        </w:div>
        <w:div w:id="1538859074">
          <w:marLeft w:val="0"/>
          <w:marRight w:val="0"/>
          <w:marTop w:val="0"/>
          <w:marBottom w:val="0"/>
          <w:divBdr>
            <w:top w:val="none" w:sz="0" w:space="0" w:color="auto"/>
            <w:left w:val="none" w:sz="0" w:space="0" w:color="auto"/>
            <w:bottom w:val="none" w:sz="0" w:space="0" w:color="auto"/>
            <w:right w:val="none" w:sz="0" w:space="0" w:color="auto"/>
          </w:divBdr>
        </w:div>
        <w:div w:id="211697223">
          <w:marLeft w:val="0"/>
          <w:marRight w:val="0"/>
          <w:marTop w:val="0"/>
          <w:marBottom w:val="0"/>
          <w:divBdr>
            <w:top w:val="none" w:sz="0" w:space="0" w:color="auto"/>
            <w:left w:val="none" w:sz="0" w:space="0" w:color="auto"/>
            <w:bottom w:val="none" w:sz="0" w:space="0" w:color="auto"/>
            <w:right w:val="none" w:sz="0" w:space="0" w:color="auto"/>
          </w:divBdr>
        </w:div>
        <w:div w:id="876165111">
          <w:marLeft w:val="0"/>
          <w:marRight w:val="0"/>
          <w:marTop w:val="0"/>
          <w:marBottom w:val="0"/>
          <w:divBdr>
            <w:top w:val="none" w:sz="0" w:space="0" w:color="auto"/>
            <w:left w:val="none" w:sz="0" w:space="0" w:color="auto"/>
            <w:bottom w:val="none" w:sz="0" w:space="0" w:color="auto"/>
            <w:right w:val="none" w:sz="0" w:space="0" w:color="auto"/>
          </w:divBdr>
        </w:div>
        <w:div w:id="364333565">
          <w:marLeft w:val="0"/>
          <w:marRight w:val="0"/>
          <w:marTop w:val="0"/>
          <w:marBottom w:val="0"/>
          <w:divBdr>
            <w:top w:val="none" w:sz="0" w:space="0" w:color="auto"/>
            <w:left w:val="none" w:sz="0" w:space="0" w:color="auto"/>
            <w:bottom w:val="none" w:sz="0" w:space="0" w:color="auto"/>
            <w:right w:val="none" w:sz="0" w:space="0" w:color="auto"/>
          </w:divBdr>
        </w:div>
        <w:div w:id="82648887">
          <w:marLeft w:val="0"/>
          <w:marRight w:val="0"/>
          <w:marTop w:val="0"/>
          <w:marBottom w:val="0"/>
          <w:divBdr>
            <w:top w:val="none" w:sz="0" w:space="0" w:color="auto"/>
            <w:left w:val="none" w:sz="0" w:space="0" w:color="auto"/>
            <w:bottom w:val="none" w:sz="0" w:space="0" w:color="auto"/>
            <w:right w:val="none" w:sz="0" w:space="0" w:color="auto"/>
          </w:divBdr>
        </w:div>
        <w:div w:id="230821391">
          <w:marLeft w:val="0"/>
          <w:marRight w:val="0"/>
          <w:marTop w:val="0"/>
          <w:marBottom w:val="0"/>
          <w:divBdr>
            <w:top w:val="none" w:sz="0" w:space="0" w:color="auto"/>
            <w:left w:val="none" w:sz="0" w:space="0" w:color="auto"/>
            <w:bottom w:val="none" w:sz="0" w:space="0" w:color="auto"/>
            <w:right w:val="none" w:sz="0" w:space="0" w:color="auto"/>
          </w:divBdr>
        </w:div>
        <w:div w:id="1321886661">
          <w:marLeft w:val="0"/>
          <w:marRight w:val="0"/>
          <w:marTop w:val="0"/>
          <w:marBottom w:val="0"/>
          <w:divBdr>
            <w:top w:val="none" w:sz="0" w:space="0" w:color="auto"/>
            <w:left w:val="none" w:sz="0" w:space="0" w:color="auto"/>
            <w:bottom w:val="none" w:sz="0" w:space="0" w:color="auto"/>
            <w:right w:val="none" w:sz="0" w:space="0" w:color="auto"/>
          </w:divBdr>
        </w:div>
        <w:div w:id="500967344">
          <w:marLeft w:val="0"/>
          <w:marRight w:val="0"/>
          <w:marTop w:val="0"/>
          <w:marBottom w:val="0"/>
          <w:divBdr>
            <w:top w:val="none" w:sz="0" w:space="0" w:color="auto"/>
            <w:left w:val="none" w:sz="0" w:space="0" w:color="auto"/>
            <w:bottom w:val="none" w:sz="0" w:space="0" w:color="auto"/>
            <w:right w:val="none" w:sz="0" w:space="0" w:color="auto"/>
          </w:divBdr>
        </w:div>
        <w:div w:id="602111911">
          <w:marLeft w:val="0"/>
          <w:marRight w:val="0"/>
          <w:marTop w:val="0"/>
          <w:marBottom w:val="0"/>
          <w:divBdr>
            <w:top w:val="none" w:sz="0" w:space="0" w:color="auto"/>
            <w:left w:val="none" w:sz="0" w:space="0" w:color="auto"/>
            <w:bottom w:val="none" w:sz="0" w:space="0" w:color="auto"/>
            <w:right w:val="none" w:sz="0" w:space="0" w:color="auto"/>
          </w:divBdr>
        </w:div>
        <w:div w:id="1215659989">
          <w:marLeft w:val="0"/>
          <w:marRight w:val="0"/>
          <w:marTop w:val="0"/>
          <w:marBottom w:val="0"/>
          <w:divBdr>
            <w:top w:val="none" w:sz="0" w:space="0" w:color="auto"/>
            <w:left w:val="none" w:sz="0" w:space="0" w:color="auto"/>
            <w:bottom w:val="none" w:sz="0" w:space="0" w:color="auto"/>
            <w:right w:val="none" w:sz="0" w:space="0" w:color="auto"/>
          </w:divBdr>
        </w:div>
        <w:div w:id="1328050145">
          <w:marLeft w:val="0"/>
          <w:marRight w:val="0"/>
          <w:marTop w:val="0"/>
          <w:marBottom w:val="0"/>
          <w:divBdr>
            <w:top w:val="none" w:sz="0" w:space="0" w:color="auto"/>
            <w:left w:val="none" w:sz="0" w:space="0" w:color="auto"/>
            <w:bottom w:val="none" w:sz="0" w:space="0" w:color="auto"/>
            <w:right w:val="none" w:sz="0" w:space="0" w:color="auto"/>
          </w:divBdr>
        </w:div>
        <w:div w:id="626012424">
          <w:marLeft w:val="0"/>
          <w:marRight w:val="0"/>
          <w:marTop w:val="0"/>
          <w:marBottom w:val="0"/>
          <w:divBdr>
            <w:top w:val="none" w:sz="0" w:space="0" w:color="auto"/>
            <w:left w:val="none" w:sz="0" w:space="0" w:color="auto"/>
            <w:bottom w:val="none" w:sz="0" w:space="0" w:color="auto"/>
            <w:right w:val="none" w:sz="0" w:space="0" w:color="auto"/>
          </w:divBdr>
        </w:div>
        <w:div w:id="139465602">
          <w:marLeft w:val="0"/>
          <w:marRight w:val="0"/>
          <w:marTop w:val="0"/>
          <w:marBottom w:val="0"/>
          <w:divBdr>
            <w:top w:val="none" w:sz="0" w:space="0" w:color="auto"/>
            <w:left w:val="none" w:sz="0" w:space="0" w:color="auto"/>
            <w:bottom w:val="none" w:sz="0" w:space="0" w:color="auto"/>
            <w:right w:val="none" w:sz="0" w:space="0" w:color="auto"/>
          </w:divBdr>
        </w:div>
        <w:div w:id="1806315710">
          <w:marLeft w:val="0"/>
          <w:marRight w:val="0"/>
          <w:marTop w:val="0"/>
          <w:marBottom w:val="0"/>
          <w:divBdr>
            <w:top w:val="none" w:sz="0" w:space="0" w:color="auto"/>
            <w:left w:val="none" w:sz="0" w:space="0" w:color="auto"/>
            <w:bottom w:val="none" w:sz="0" w:space="0" w:color="auto"/>
            <w:right w:val="none" w:sz="0" w:space="0" w:color="auto"/>
          </w:divBdr>
        </w:div>
        <w:div w:id="2060861714">
          <w:marLeft w:val="0"/>
          <w:marRight w:val="0"/>
          <w:marTop w:val="0"/>
          <w:marBottom w:val="0"/>
          <w:divBdr>
            <w:top w:val="none" w:sz="0" w:space="0" w:color="auto"/>
            <w:left w:val="none" w:sz="0" w:space="0" w:color="auto"/>
            <w:bottom w:val="none" w:sz="0" w:space="0" w:color="auto"/>
            <w:right w:val="none" w:sz="0" w:space="0" w:color="auto"/>
          </w:divBdr>
        </w:div>
        <w:div w:id="1537230998">
          <w:marLeft w:val="0"/>
          <w:marRight w:val="0"/>
          <w:marTop w:val="0"/>
          <w:marBottom w:val="0"/>
          <w:divBdr>
            <w:top w:val="none" w:sz="0" w:space="0" w:color="auto"/>
            <w:left w:val="none" w:sz="0" w:space="0" w:color="auto"/>
            <w:bottom w:val="none" w:sz="0" w:space="0" w:color="auto"/>
            <w:right w:val="none" w:sz="0" w:space="0" w:color="auto"/>
          </w:divBdr>
        </w:div>
        <w:div w:id="879827462">
          <w:marLeft w:val="0"/>
          <w:marRight w:val="0"/>
          <w:marTop w:val="0"/>
          <w:marBottom w:val="0"/>
          <w:divBdr>
            <w:top w:val="none" w:sz="0" w:space="0" w:color="auto"/>
            <w:left w:val="none" w:sz="0" w:space="0" w:color="auto"/>
            <w:bottom w:val="none" w:sz="0" w:space="0" w:color="auto"/>
            <w:right w:val="none" w:sz="0" w:space="0" w:color="auto"/>
          </w:divBdr>
        </w:div>
        <w:div w:id="1583028056">
          <w:marLeft w:val="0"/>
          <w:marRight w:val="0"/>
          <w:marTop w:val="0"/>
          <w:marBottom w:val="0"/>
          <w:divBdr>
            <w:top w:val="none" w:sz="0" w:space="0" w:color="auto"/>
            <w:left w:val="none" w:sz="0" w:space="0" w:color="auto"/>
            <w:bottom w:val="none" w:sz="0" w:space="0" w:color="auto"/>
            <w:right w:val="none" w:sz="0" w:space="0" w:color="auto"/>
          </w:divBdr>
        </w:div>
        <w:div w:id="655037398">
          <w:marLeft w:val="0"/>
          <w:marRight w:val="0"/>
          <w:marTop w:val="0"/>
          <w:marBottom w:val="0"/>
          <w:divBdr>
            <w:top w:val="none" w:sz="0" w:space="0" w:color="auto"/>
            <w:left w:val="none" w:sz="0" w:space="0" w:color="auto"/>
            <w:bottom w:val="none" w:sz="0" w:space="0" w:color="auto"/>
            <w:right w:val="none" w:sz="0" w:space="0" w:color="auto"/>
          </w:divBdr>
        </w:div>
        <w:div w:id="2068912052">
          <w:marLeft w:val="0"/>
          <w:marRight w:val="0"/>
          <w:marTop w:val="0"/>
          <w:marBottom w:val="0"/>
          <w:divBdr>
            <w:top w:val="none" w:sz="0" w:space="0" w:color="auto"/>
            <w:left w:val="none" w:sz="0" w:space="0" w:color="auto"/>
            <w:bottom w:val="none" w:sz="0" w:space="0" w:color="auto"/>
            <w:right w:val="none" w:sz="0" w:space="0" w:color="auto"/>
          </w:divBdr>
        </w:div>
        <w:div w:id="1419014344">
          <w:marLeft w:val="0"/>
          <w:marRight w:val="0"/>
          <w:marTop w:val="0"/>
          <w:marBottom w:val="0"/>
          <w:divBdr>
            <w:top w:val="none" w:sz="0" w:space="0" w:color="auto"/>
            <w:left w:val="none" w:sz="0" w:space="0" w:color="auto"/>
            <w:bottom w:val="none" w:sz="0" w:space="0" w:color="auto"/>
            <w:right w:val="none" w:sz="0" w:space="0" w:color="auto"/>
          </w:divBdr>
        </w:div>
        <w:div w:id="1563558632">
          <w:marLeft w:val="0"/>
          <w:marRight w:val="0"/>
          <w:marTop w:val="0"/>
          <w:marBottom w:val="0"/>
          <w:divBdr>
            <w:top w:val="none" w:sz="0" w:space="0" w:color="auto"/>
            <w:left w:val="none" w:sz="0" w:space="0" w:color="auto"/>
            <w:bottom w:val="none" w:sz="0" w:space="0" w:color="auto"/>
            <w:right w:val="none" w:sz="0" w:space="0" w:color="auto"/>
          </w:divBdr>
        </w:div>
        <w:div w:id="278875688">
          <w:marLeft w:val="0"/>
          <w:marRight w:val="0"/>
          <w:marTop w:val="0"/>
          <w:marBottom w:val="0"/>
          <w:divBdr>
            <w:top w:val="none" w:sz="0" w:space="0" w:color="auto"/>
            <w:left w:val="none" w:sz="0" w:space="0" w:color="auto"/>
            <w:bottom w:val="none" w:sz="0" w:space="0" w:color="auto"/>
            <w:right w:val="none" w:sz="0" w:space="0" w:color="auto"/>
          </w:divBdr>
        </w:div>
        <w:div w:id="1722095747">
          <w:marLeft w:val="0"/>
          <w:marRight w:val="0"/>
          <w:marTop w:val="0"/>
          <w:marBottom w:val="0"/>
          <w:divBdr>
            <w:top w:val="none" w:sz="0" w:space="0" w:color="auto"/>
            <w:left w:val="none" w:sz="0" w:space="0" w:color="auto"/>
            <w:bottom w:val="none" w:sz="0" w:space="0" w:color="auto"/>
            <w:right w:val="none" w:sz="0" w:space="0" w:color="auto"/>
          </w:divBdr>
        </w:div>
        <w:div w:id="1655838899">
          <w:marLeft w:val="0"/>
          <w:marRight w:val="0"/>
          <w:marTop w:val="0"/>
          <w:marBottom w:val="0"/>
          <w:divBdr>
            <w:top w:val="none" w:sz="0" w:space="0" w:color="auto"/>
            <w:left w:val="none" w:sz="0" w:space="0" w:color="auto"/>
            <w:bottom w:val="none" w:sz="0" w:space="0" w:color="auto"/>
            <w:right w:val="none" w:sz="0" w:space="0" w:color="auto"/>
          </w:divBdr>
        </w:div>
        <w:div w:id="228031926">
          <w:marLeft w:val="0"/>
          <w:marRight w:val="0"/>
          <w:marTop w:val="0"/>
          <w:marBottom w:val="0"/>
          <w:divBdr>
            <w:top w:val="none" w:sz="0" w:space="0" w:color="auto"/>
            <w:left w:val="none" w:sz="0" w:space="0" w:color="auto"/>
            <w:bottom w:val="none" w:sz="0" w:space="0" w:color="auto"/>
            <w:right w:val="none" w:sz="0" w:space="0" w:color="auto"/>
          </w:divBdr>
        </w:div>
        <w:div w:id="1393192840">
          <w:marLeft w:val="0"/>
          <w:marRight w:val="0"/>
          <w:marTop w:val="0"/>
          <w:marBottom w:val="0"/>
          <w:divBdr>
            <w:top w:val="none" w:sz="0" w:space="0" w:color="auto"/>
            <w:left w:val="none" w:sz="0" w:space="0" w:color="auto"/>
            <w:bottom w:val="none" w:sz="0" w:space="0" w:color="auto"/>
            <w:right w:val="none" w:sz="0" w:space="0" w:color="auto"/>
          </w:divBdr>
        </w:div>
        <w:div w:id="1535770862">
          <w:marLeft w:val="0"/>
          <w:marRight w:val="0"/>
          <w:marTop w:val="0"/>
          <w:marBottom w:val="0"/>
          <w:divBdr>
            <w:top w:val="none" w:sz="0" w:space="0" w:color="auto"/>
            <w:left w:val="none" w:sz="0" w:space="0" w:color="auto"/>
            <w:bottom w:val="none" w:sz="0" w:space="0" w:color="auto"/>
            <w:right w:val="none" w:sz="0" w:space="0" w:color="auto"/>
          </w:divBdr>
        </w:div>
        <w:div w:id="1102922084">
          <w:marLeft w:val="0"/>
          <w:marRight w:val="0"/>
          <w:marTop w:val="0"/>
          <w:marBottom w:val="0"/>
          <w:divBdr>
            <w:top w:val="none" w:sz="0" w:space="0" w:color="auto"/>
            <w:left w:val="none" w:sz="0" w:space="0" w:color="auto"/>
            <w:bottom w:val="none" w:sz="0" w:space="0" w:color="auto"/>
            <w:right w:val="none" w:sz="0" w:space="0" w:color="auto"/>
          </w:divBdr>
        </w:div>
        <w:div w:id="614411857">
          <w:marLeft w:val="0"/>
          <w:marRight w:val="0"/>
          <w:marTop w:val="0"/>
          <w:marBottom w:val="0"/>
          <w:divBdr>
            <w:top w:val="none" w:sz="0" w:space="0" w:color="auto"/>
            <w:left w:val="none" w:sz="0" w:space="0" w:color="auto"/>
            <w:bottom w:val="none" w:sz="0" w:space="0" w:color="auto"/>
            <w:right w:val="none" w:sz="0" w:space="0" w:color="auto"/>
          </w:divBdr>
        </w:div>
        <w:div w:id="1999575292">
          <w:marLeft w:val="0"/>
          <w:marRight w:val="0"/>
          <w:marTop w:val="0"/>
          <w:marBottom w:val="0"/>
          <w:divBdr>
            <w:top w:val="none" w:sz="0" w:space="0" w:color="auto"/>
            <w:left w:val="none" w:sz="0" w:space="0" w:color="auto"/>
            <w:bottom w:val="none" w:sz="0" w:space="0" w:color="auto"/>
            <w:right w:val="none" w:sz="0" w:space="0" w:color="auto"/>
          </w:divBdr>
        </w:div>
        <w:div w:id="47656822">
          <w:marLeft w:val="0"/>
          <w:marRight w:val="0"/>
          <w:marTop w:val="0"/>
          <w:marBottom w:val="0"/>
          <w:divBdr>
            <w:top w:val="none" w:sz="0" w:space="0" w:color="auto"/>
            <w:left w:val="none" w:sz="0" w:space="0" w:color="auto"/>
            <w:bottom w:val="none" w:sz="0" w:space="0" w:color="auto"/>
            <w:right w:val="none" w:sz="0" w:space="0" w:color="auto"/>
          </w:divBdr>
        </w:div>
        <w:div w:id="1657803208">
          <w:marLeft w:val="0"/>
          <w:marRight w:val="0"/>
          <w:marTop w:val="0"/>
          <w:marBottom w:val="0"/>
          <w:divBdr>
            <w:top w:val="none" w:sz="0" w:space="0" w:color="auto"/>
            <w:left w:val="none" w:sz="0" w:space="0" w:color="auto"/>
            <w:bottom w:val="none" w:sz="0" w:space="0" w:color="auto"/>
            <w:right w:val="none" w:sz="0" w:space="0" w:color="auto"/>
          </w:divBdr>
        </w:div>
        <w:div w:id="901331909">
          <w:marLeft w:val="0"/>
          <w:marRight w:val="0"/>
          <w:marTop w:val="0"/>
          <w:marBottom w:val="0"/>
          <w:divBdr>
            <w:top w:val="none" w:sz="0" w:space="0" w:color="auto"/>
            <w:left w:val="none" w:sz="0" w:space="0" w:color="auto"/>
            <w:bottom w:val="none" w:sz="0" w:space="0" w:color="auto"/>
            <w:right w:val="none" w:sz="0" w:space="0" w:color="auto"/>
          </w:divBdr>
        </w:div>
        <w:div w:id="264581397">
          <w:marLeft w:val="0"/>
          <w:marRight w:val="0"/>
          <w:marTop w:val="0"/>
          <w:marBottom w:val="0"/>
          <w:divBdr>
            <w:top w:val="none" w:sz="0" w:space="0" w:color="auto"/>
            <w:left w:val="none" w:sz="0" w:space="0" w:color="auto"/>
            <w:bottom w:val="none" w:sz="0" w:space="0" w:color="auto"/>
            <w:right w:val="none" w:sz="0" w:space="0" w:color="auto"/>
          </w:divBdr>
        </w:div>
        <w:div w:id="453713067">
          <w:marLeft w:val="0"/>
          <w:marRight w:val="0"/>
          <w:marTop w:val="0"/>
          <w:marBottom w:val="0"/>
          <w:divBdr>
            <w:top w:val="none" w:sz="0" w:space="0" w:color="auto"/>
            <w:left w:val="none" w:sz="0" w:space="0" w:color="auto"/>
            <w:bottom w:val="none" w:sz="0" w:space="0" w:color="auto"/>
            <w:right w:val="none" w:sz="0" w:space="0" w:color="auto"/>
          </w:divBdr>
        </w:div>
        <w:div w:id="1434934308">
          <w:marLeft w:val="0"/>
          <w:marRight w:val="0"/>
          <w:marTop w:val="0"/>
          <w:marBottom w:val="0"/>
          <w:divBdr>
            <w:top w:val="none" w:sz="0" w:space="0" w:color="auto"/>
            <w:left w:val="none" w:sz="0" w:space="0" w:color="auto"/>
            <w:bottom w:val="none" w:sz="0" w:space="0" w:color="auto"/>
            <w:right w:val="none" w:sz="0" w:space="0" w:color="auto"/>
          </w:divBdr>
        </w:div>
        <w:div w:id="1905406090">
          <w:marLeft w:val="0"/>
          <w:marRight w:val="0"/>
          <w:marTop w:val="0"/>
          <w:marBottom w:val="0"/>
          <w:divBdr>
            <w:top w:val="none" w:sz="0" w:space="0" w:color="auto"/>
            <w:left w:val="none" w:sz="0" w:space="0" w:color="auto"/>
            <w:bottom w:val="none" w:sz="0" w:space="0" w:color="auto"/>
            <w:right w:val="none" w:sz="0" w:space="0" w:color="auto"/>
          </w:divBdr>
        </w:div>
        <w:div w:id="1056858684">
          <w:marLeft w:val="0"/>
          <w:marRight w:val="0"/>
          <w:marTop w:val="0"/>
          <w:marBottom w:val="0"/>
          <w:divBdr>
            <w:top w:val="none" w:sz="0" w:space="0" w:color="auto"/>
            <w:left w:val="none" w:sz="0" w:space="0" w:color="auto"/>
            <w:bottom w:val="none" w:sz="0" w:space="0" w:color="auto"/>
            <w:right w:val="none" w:sz="0" w:space="0" w:color="auto"/>
          </w:divBdr>
        </w:div>
        <w:div w:id="922108212">
          <w:marLeft w:val="0"/>
          <w:marRight w:val="0"/>
          <w:marTop w:val="0"/>
          <w:marBottom w:val="0"/>
          <w:divBdr>
            <w:top w:val="none" w:sz="0" w:space="0" w:color="auto"/>
            <w:left w:val="none" w:sz="0" w:space="0" w:color="auto"/>
            <w:bottom w:val="none" w:sz="0" w:space="0" w:color="auto"/>
            <w:right w:val="none" w:sz="0" w:space="0" w:color="auto"/>
          </w:divBdr>
        </w:div>
        <w:div w:id="187573933">
          <w:marLeft w:val="0"/>
          <w:marRight w:val="0"/>
          <w:marTop w:val="0"/>
          <w:marBottom w:val="0"/>
          <w:divBdr>
            <w:top w:val="none" w:sz="0" w:space="0" w:color="auto"/>
            <w:left w:val="none" w:sz="0" w:space="0" w:color="auto"/>
            <w:bottom w:val="none" w:sz="0" w:space="0" w:color="auto"/>
            <w:right w:val="none" w:sz="0" w:space="0" w:color="auto"/>
          </w:divBdr>
        </w:div>
        <w:div w:id="1082677356">
          <w:marLeft w:val="0"/>
          <w:marRight w:val="0"/>
          <w:marTop w:val="0"/>
          <w:marBottom w:val="0"/>
          <w:divBdr>
            <w:top w:val="none" w:sz="0" w:space="0" w:color="auto"/>
            <w:left w:val="none" w:sz="0" w:space="0" w:color="auto"/>
            <w:bottom w:val="none" w:sz="0" w:space="0" w:color="auto"/>
            <w:right w:val="none" w:sz="0" w:space="0" w:color="auto"/>
          </w:divBdr>
        </w:div>
        <w:div w:id="1143622237">
          <w:marLeft w:val="0"/>
          <w:marRight w:val="0"/>
          <w:marTop w:val="0"/>
          <w:marBottom w:val="0"/>
          <w:divBdr>
            <w:top w:val="none" w:sz="0" w:space="0" w:color="auto"/>
            <w:left w:val="none" w:sz="0" w:space="0" w:color="auto"/>
            <w:bottom w:val="none" w:sz="0" w:space="0" w:color="auto"/>
            <w:right w:val="none" w:sz="0" w:space="0" w:color="auto"/>
          </w:divBdr>
        </w:div>
        <w:div w:id="2145807534">
          <w:marLeft w:val="0"/>
          <w:marRight w:val="0"/>
          <w:marTop w:val="0"/>
          <w:marBottom w:val="0"/>
          <w:divBdr>
            <w:top w:val="none" w:sz="0" w:space="0" w:color="auto"/>
            <w:left w:val="none" w:sz="0" w:space="0" w:color="auto"/>
            <w:bottom w:val="none" w:sz="0" w:space="0" w:color="auto"/>
            <w:right w:val="none" w:sz="0" w:space="0" w:color="auto"/>
          </w:divBdr>
        </w:div>
        <w:div w:id="1961564903">
          <w:marLeft w:val="0"/>
          <w:marRight w:val="0"/>
          <w:marTop w:val="0"/>
          <w:marBottom w:val="0"/>
          <w:divBdr>
            <w:top w:val="none" w:sz="0" w:space="0" w:color="auto"/>
            <w:left w:val="none" w:sz="0" w:space="0" w:color="auto"/>
            <w:bottom w:val="none" w:sz="0" w:space="0" w:color="auto"/>
            <w:right w:val="none" w:sz="0" w:space="0" w:color="auto"/>
          </w:divBdr>
        </w:div>
        <w:div w:id="49891450">
          <w:marLeft w:val="0"/>
          <w:marRight w:val="0"/>
          <w:marTop w:val="0"/>
          <w:marBottom w:val="0"/>
          <w:divBdr>
            <w:top w:val="none" w:sz="0" w:space="0" w:color="auto"/>
            <w:left w:val="none" w:sz="0" w:space="0" w:color="auto"/>
            <w:bottom w:val="none" w:sz="0" w:space="0" w:color="auto"/>
            <w:right w:val="none" w:sz="0" w:space="0" w:color="auto"/>
          </w:divBdr>
          <w:divsChild>
            <w:div w:id="240717288">
              <w:marLeft w:val="0"/>
              <w:marRight w:val="0"/>
              <w:marTop w:val="0"/>
              <w:marBottom w:val="0"/>
              <w:divBdr>
                <w:top w:val="none" w:sz="0" w:space="0" w:color="auto"/>
                <w:left w:val="none" w:sz="0" w:space="0" w:color="auto"/>
                <w:bottom w:val="none" w:sz="0" w:space="0" w:color="auto"/>
                <w:right w:val="none" w:sz="0" w:space="0" w:color="auto"/>
              </w:divBdr>
              <w:divsChild>
                <w:div w:id="1962610171">
                  <w:marLeft w:val="0"/>
                  <w:marRight w:val="0"/>
                  <w:marTop w:val="0"/>
                  <w:marBottom w:val="0"/>
                  <w:divBdr>
                    <w:top w:val="none" w:sz="0" w:space="0" w:color="auto"/>
                    <w:left w:val="none" w:sz="0" w:space="0" w:color="auto"/>
                    <w:bottom w:val="none" w:sz="0" w:space="0" w:color="auto"/>
                    <w:right w:val="none" w:sz="0" w:space="0" w:color="auto"/>
                  </w:divBdr>
                  <w:divsChild>
                    <w:div w:id="692996117">
                      <w:marLeft w:val="0"/>
                      <w:marRight w:val="0"/>
                      <w:marTop w:val="0"/>
                      <w:marBottom w:val="0"/>
                      <w:divBdr>
                        <w:top w:val="none" w:sz="0" w:space="0" w:color="auto"/>
                        <w:left w:val="none" w:sz="0" w:space="0" w:color="auto"/>
                        <w:bottom w:val="none" w:sz="0" w:space="0" w:color="auto"/>
                        <w:right w:val="none" w:sz="0" w:space="0" w:color="auto"/>
                      </w:divBdr>
                    </w:div>
                  </w:divsChild>
                </w:div>
                <w:div w:id="1070889332">
                  <w:marLeft w:val="0"/>
                  <w:marRight w:val="0"/>
                  <w:marTop w:val="0"/>
                  <w:marBottom w:val="0"/>
                  <w:divBdr>
                    <w:top w:val="none" w:sz="0" w:space="0" w:color="auto"/>
                    <w:left w:val="none" w:sz="0" w:space="0" w:color="auto"/>
                    <w:bottom w:val="none" w:sz="0" w:space="0" w:color="auto"/>
                    <w:right w:val="none" w:sz="0" w:space="0" w:color="auto"/>
                  </w:divBdr>
                  <w:divsChild>
                    <w:div w:id="1555770873">
                      <w:marLeft w:val="0"/>
                      <w:marRight w:val="0"/>
                      <w:marTop w:val="0"/>
                      <w:marBottom w:val="0"/>
                      <w:divBdr>
                        <w:top w:val="none" w:sz="0" w:space="0" w:color="auto"/>
                        <w:left w:val="none" w:sz="0" w:space="0" w:color="auto"/>
                        <w:bottom w:val="none" w:sz="0" w:space="0" w:color="auto"/>
                        <w:right w:val="none" w:sz="0" w:space="0" w:color="auto"/>
                      </w:divBdr>
                    </w:div>
                  </w:divsChild>
                </w:div>
                <w:div w:id="601644133">
                  <w:marLeft w:val="0"/>
                  <w:marRight w:val="0"/>
                  <w:marTop w:val="0"/>
                  <w:marBottom w:val="0"/>
                  <w:divBdr>
                    <w:top w:val="none" w:sz="0" w:space="0" w:color="auto"/>
                    <w:left w:val="none" w:sz="0" w:space="0" w:color="auto"/>
                    <w:bottom w:val="none" w:sz="0" w:space="0" w:color="auto"/>
                    <w:right w:val="none" w:sz="0" w:space="0" w:color="auto"/>
                  </w:divBdr>
                  <w:divsChild>
                    <w:div w:id="191965317">
                      <w:marLeft w:val="0"/>
                      <w:marRight w:val="0"/>
                      <w:marTop w:val="0"/>
                      <w:marBottom w:val="0"/>
                      <w:divBdr>
                        <w:top w:val="none" w:sz="0" w:space="0" w:color="auto"/>
                        <w:left w:val="none" w:sz="0" w:space="0" w:color="auto"/>
                        <w:bottom w:val="none" w:sz="0" w:space="0" w:color="auto"/>
                        <w:right w:val="none" w:sz="0" w:space="0" w:color="auto"/>
                      </w:divBdr>
                    </w:div>
                    <w:div w:id="205069115">
                      <w:marLeft w:val="0"/>
                      <w:marRight w:val="0"/>
                      <w:marTop w:val="0"/>
                      <w:marBottom w:val="0"/>
                      <w:divBdr>
                        <w:top w:val="none" w:sz="0" w:space="0" w:color="auto"/>
                        <w:left w:val="none" w:sz="0" w:space="0" w:color="auto"/>
                        <w:bottom w:val="none" w:sz="0" w:space="0" w:color="auto"/>
                        <w:right w:val="none" w:sz="0" w:space="0" w:color="auto"/>
                      </w:divBdr>
                    </w:div>
                  </w:divsChild>
                </w:div>
                <w:div w:id="276379018">
                  <w:marLeft w:val="0"/>
                  <w:marRight w:val="0"/>
                  <w:marTop w:val="0"/>
                  <w:marBottom w:val="0"/>
                  <w:divBdr>
                    <w:top w:val="none" w:sz="0" w:space="0" w:color="auto"/>
                    <w:left w:val="none" w:sz="0" w:space="0" w:color="auto"/>
                    <w:bottom w:val="none" w:sz="0" w:space="0" w:color="auto"/>
                    <w:right w:val="none" w:sz="0" w:space="0" w:color="auto"/>
                  </w:divBdr>
                  <w:divsChild>
                    <w:div w:id="769474001">
                      <w:marLeft w:val="0"/>
                      <w:marRight w:val="0"/>
                      <w:marTop w:val="0"/>
                      <w:marBottom w:val="0"/>
                      <w:divBdr>
                        <w:top w:val="none" w:sz="0" w:space="0" w:color="auto"/>
                        <w:left w:val="none" w:sz="0" w:space="0" w:color="auto"/>
                        <w:bottom w:val="none" w:sz="0" w:space="0" w:color="auto"/>
                        <w:right w:val="none" w:sz="0" w:space="0" w:color="auto"/>
                      </w:divBdr>
                    </w:div>
                  </w:divsChild>
                </w:div>
                <w:div w:id="1953128796">
                  <w:marLeft w:val="0"/>
                  <w:marRight w:val="0"/>
                  <w:marTop w:val="0"/>
                  <w:marBottom w:val="0"/>
                  <w:divBdr>
                    <w:top w:val="none" w:sz="0" w:space="0" w:color="auto"/>
                    <w:left w:val="none" w:sz="0" w:space="0" w:color="auto"/>
                    <w:bottom w:val="none" w:sz="0" w:space="0" w:color="auto"/>
                    <w:right w:val="none" w:sz="0" w:space="0" w:color="auto"/>
                  </w:divBdr>
                  <w:divsChild>
                    <w:div w:id="2055540913">
                      <w:marLeft w:val="0"/>
                      <w:marRight w:val="0"/>
                      <w:marTop w:val="0"/>
                      <w:marBottom w:val="0"/>
                      <w:divBdr>
                        <w:top w:val="none" w:sz="0" w:space="0" w:color="auto"/>
                        <w:left w:val="none" w:sz="0" w:space="0" w:color="auto"/>
                        <w:bottom w:val="none" w:sz="0" w:space="0" w:color="auto"/>
                        <w:right w:val="none" w:sz="0" w:space="0" w:color="auto"/>
                      </w:divBdr>
                    </w:div>
                  </w:divsChild>
                </w:div>
                <w:div w:id="1853060349">
                  <w:marLeft w:val="0"/>
                  <w:marRight w:val="0"/>
                  <w:marTop w:val="0"/>
                  <w:marBottom w:val="0"/>
                  <w:divBdr>
                    <w:top w:val="none" w:sz="0" w:space="0" w:color="auto"/>
                    <w:left w:val="none" w:sz="0" w:space="0" w:color="auto"/>
                    <w:bottom w:val="none" w:sz="0" w:space="0" w:color="auto"/>
                    <w:right w:val="none" w:sz="0" w:space="0" w:color="auto"/>
                  </w:divBdr>
                  <w:divsChild>
                    <w:div w:id="440615620">
                      <w:marLeft w:val="0"/>
                      <w:marRight w:val="0"/>
                      <w:marTop w:val="0"/>
                      <w:marBottom w:val="0"/>
                      <w:divBdr>
                        <w:top w:val="none" w:sz="0" w:space="0" w:color="auto"/>
                        <w:left w:val="none" w:sz="0" w:space="0" w:color="auto"/>
                        <w:bottom w:val="none" w:sz="0" w:space="0" w:color="auto"/>
                        <w:right w:val="none" w:sz="0" w:space="0" w:color="auto"/>
                      </w:divBdr>
                    </w:div>
                  </w:divsChild>
                </w:div>
                <w:div w:id="674770692">
                  <w:marLeft w:val="0"/>
                  <w:marRight w:val="0"/>
                  <w:marTop w:val="0"/>
                  <w:marBottom w:val="0"/>
                  <w:divBdr>
                    <w:top w:val="none" w:sz="0" w:space="0" w:color="auto"/>
                    <w:left w:val="none" w:sz="0" w:space="0" w:color="auto"/>
                    <w:bottom w:val="none" w:sz="0" w:space="0" w:color="auto"/>
                    <w:right w:val="none" w:sz="0" w:space="0" w:color="auto"/>
                  </w:divBdr>
                  <w:divsChild>
                    <w:div w:id="934947330">
                      <w:marLeft w:val="0"/>
                      <w:marRight w:val="0"/>
                      <w:marTop w:val="0"/>
                      <w:marBottom w:val="0"/>
                      <w:divBdr>
                        <w:top w:val="none" w:sz="0" w:space="0" w:color="auto"/>
                        <w:left w:val="none" w:sz="0" w:space="0" w:color="auto"/>
                        <w:bottom w:val="none" w:sz="0" w:space="0" w:color="auto"/>
                        <w:right w:val="none" w:sz="0" w:space="0" w:color="auto"/>
                      </w:divBdr>
                    </w:div>
                    <w:div w:id="375207284">
                      <w:marLeft w:val="0"/>
                      <w:marRight w:val="0"/>
                      <w:marTop w:val="0"/>
                      <w:marBottom w:val="0"/>
                      <w:divBdr>
                        <w:top w:val="none" w:sz="0" w:space="0" w:color="auto"/>
                        <w:left w:val="none" w:sz="0" w:space="0" w:color="auto"/>
                        <w:bottom w:val="none" w:sz="0" w:space="0" w:color="auto"/>
                        <w:right w:val="none" w:sz="0" w:space="0" w:color="auto"/>
                      </w:divBdr>
                    </w:div>
                  </w:divsChild>
                </w:div>
                <w:div w:id="551116381">
                  <w:marLeft w:val="0"/>
                  <w:marRight w:val="0"/>
                  <w:marTop w:val="0"/>
                  <w:marBottom w:val="0"/>
                  <w:divBdr>
                    <w:top w:val="none" w:sz="0" w:space="0" w:color="auto"/>
                    <w:left w:val="none" w:sz="0" w:space="0" w:color="auto"/>
                    <w:bottom w:val="none" w:sz="0" w:space="0" w:color="auto"/>
                    <w:right w:val="none" w:sz="0" w:space="0" w:color="auto"/>
                  </w:divBdr>
                  <w:divsChild>
                    <w:div w:id="1153839919">
                      <w:marLeft w:val="0"/>
                      <w:marRight w:val="0"/>
                      <w:marTop w:val="0"/>
                      <w:marBottom w:val="0"/>
                      <w:divBdr>
                        <w:top w:val="none" w:sz="0" w:space="0" w:color="auto"/>
                        <w:left w:val="none" w:sz="0" w:space="0" w:color="auto"/>
                        <w:bottom w:val="none" w:sz="0" w:space="0" w:color="auto"/>
                        <w:right w:val="none" w:sz="0" w:space="0" w:color="auto"/>
                      </w:divBdr>
                    </w:div>
                  </w:divsChild>
                </w:div>
                <w:div w:id="1348403352">
                  <w:marLeft w:val="0"/>
                  <w:marRight w:val="0"/>
                  <w:marTop w:val="0"/>
                  <w:marBottom w:val="0"/>
                  <w:divBdr>
                    <w:top w:val="none" w:sz="0" w:space="0" w:color="auto"/>
                    <w:left w:val="none" w:sz="0" w:space="0" w:color="auto"/>
                    <w:bottom w:val="none" w:sz="0" w:space="0" w:color="auto"/>
                    <w:right w:val="none" w:sz="0" w:space="0" w:color="auto"/>
                  </w:divBdr>
                  <w:divsChild>
                    <w:div w:id="767698328">
                      <w:marLeft w:val="0"/>
                      <w:marRight w:val="0"/>
                      <w:marTop w:val="0"/>
                      <w:marBottom w:val="0"/>
                      <w:divBdr>
                        <w:top w:val="none" w:sz="0" w:space="0" w:color="auto"/>
                        <w:left w:val="none" w:sz="0" w:space="0" w:color="auto"/>
                        <w:bottom w:val="none" w:sz="0" w:space="0" w:color="auto"/>
                        <w:right w:val="none" w:sz="0" w:space="0" w:color="auto"/>
                      </w:divBdr>
                    </w:div>
                  </w:divsChild>
                </w:div>
                <w:div w:id="1754929366">
                  <w:marLeft w:val="0"/>
                  <w:marRight w:val="0"/>
                  <w:marTop w:val="0"/>
                  <w:marBottom w:val="0"/>
                  <w:divBdr>
                    <w:top w:val="none" w:sz="0" w:space="0" w:color="auto"/>
                    <w:left w:val="none" w:sz="0" w:space="0" w:color="auto"/>
                    <w:bottom w:val="none" w:sz="0" w:space="0" w:color="auto"/>
                    <w:right w:val="none" w:sz="0" w:space="0" w:color="auto"/>
                  </w:divBdr>
                  <w:divsChild>
                    <w:div w:id="1359232200">
                      <w:marLeft w:val="0"/>
                      <w:marRight w:val="0"/>
                      <w:marTop w:val="0"/>
                      <w:marBottom w:val="0"/>
                      <w:divBdr>
                        <w:top w:val="none" w:sz="0" w:space="0" w:color="auto"/>
                        <w:left w:val="none" w:sz="0" w:space="0" w:color="auto"/>
                        <w:bottom w:val="none" w:sz="0" w:space="0" w:color="auto"/>
                        <w:right w:val="none" w:sz="0" w:space="0" w:color="auto"/>
                      </w:divBdr>
                    </w:div>
                  </w:divsChild>
                </w:div>
                <w:div w:id="956958292">
                  <w:marLeft w:val="0"/>
                  <w:marRight w:val="0"/>
                  <w:marTop w:val="0"/>
                  <w:marBottom w:val="0"/>
                  <w:divBdr>
                    <w:top w:val="none" w:sz="0" w:space="0" w:color="auto"/>
                    <w:left w:val="none" w:sz="0" w:space="0" w:color="auto"/>
                    <w:bottom w:val="none" w:sz="0" w:space="0" w:color="auto"/>
                    <w:right w:val="none" w:sz="0" w:space="0" w:color="auto"/>
                  </w:divBdr>
                  <w:divsChild>
                    <w:div w:id="1529487465">
                      <w:marLeft w:val="0"/>
                      <w:marRight w:val="0"/>
                      <w:marTop w:val="0"/>
                      <w:marBottom w:val="0"/>
                      <w:divBdr>
                        <w:top w:val="none" w:sz="0" w:space="0" w:color="auto"/>
                        <w:left w:val="none" w:sz="0" w:space="0" w:color="auto"/>
                        <w:bottom w:val="none" w:sz="0" w:space="0" w:color="auto"/>
                        <w:right w:val="none" w:sz="0" w:space="0" w:color="auto"/>
                      </w:divBdr>
                    </w:div>
                    <w:div w:id="1840195698">
                      <w:marLeft w:val="0"/>
                      <w:marRight w:val="0"/>
                      <w:marTop w:val="0"/>
                      <w:marBottom w:val="0"/>
                      <w:divBdr>
                        <w:top w:val="none" w:sz="0" w:space="0" w:color="auto"/>
                        <w:left w:val="none" w:sz="0" w:space="0" w:color="auto"/>
                        <w:bottom w:val="none" w:sz="0" w:space="0" w:color="auto"/>
                        <w:right w:val="none" w:sz="0" w:space="0" w:color="auto"/>
                      </w:divBdr>
                    </w:div>
                  </w:divsChild>
                </w:div>
                <w:div w:id="1770661371">
                  <w:marLeft w:val="0"/>
                  <w:marRight w:val="0"/>
                  <w:marTop w:val="0"/>
                  <w:marBottom w:val="0"/>
                  <w:divBdr>
                    <w:top w:val="none" w:sz="0" w:space="0" w:color="auto"/>
                    <w:left w:val="none" w:sz="0" w:space="0" w:color="auto"/>
                    <w:bottom w:val="none" w:sz="0" w:space="0" w:color="auto"/>
                    <w:right w:val="none" w:sz="0" w:space="0" w:color="auto"/>
                  </w:divBdr>
                  <w:divsChild>
                    <w:div w:id="1238442653">
                      <w:marLeft w:val="0"/>
                      <w:marRight w:val="0"/>
                      <w:marTop w:val="0"/>
                      <w:marBottom w:val="0"/>
                      <w:divBdr>
                        <w:top w:val="none" w:sz="0" w:space="0" w:color="auto"/>
                        <w:left w:val="none" w:sz="0" w:space="0" w:color="auto"/>
                        <w:bottom w:val="none" w:sz="0" w:space="0" w:color="auto"/>
                        <w:right w:val="none" w:sz="0" w:space="0" w:color="auto"/>
                      </w:divBdr>
                    </w:div>
                  </w:divsChild>
                </w:div>
                <w:div w:id="163710821">
                  <w:marLeft w:val="0"/>
                  <w:marRight w:val="0"/>
                  <w:marTop w:val="0"/>
                  <w:marBottom w:val="0"/>
                  <w:divBdr>
                    <w:top w:val="none" w:sz="0" w:space="0" w:color="auto"/>
                    <w:left w:val="none" w:sz="0" w:space="0" w:color="auto"/>
                    <w:bottom w:val="none" w:sz="0" w:space="0" w:color="auto"/>
                    <w:right w:val="none" w:sz="0" w:space="0" w:color="auto"/>
                  </w:divBdr>
                  <w:divsChild>
                    <w:div w:id="452595183">
                      <w:marLeft w:val="0"/>
                      <w:marRight w:val="0"/>
                      <w:marTop w:val="0"/>
                      <w:marBottom w:val="0"/>
                      <w:divBdr>
                        <w:top w:val="none" w:sz="0" w:space="0" w:color="auto"/>
                        <w:left w:val="none" w:sz="0" w:space="0" w:color="auto"/>
                        <w:bottom w:val="none" w:sz="0" w:space="0" w:color="auto"/>
                        <w:right w:val="none" w:sz="0" w:space="0" w:color="auto"/>
                      </w:divBdr>
                    </w:div>
                  </w:divsChild>
                </w:div>
                <w:div w:id="50346764">
                  <w:marLeft w:val="0"/>
                  <w:marRight w:val="0"/>
                  <w:marTop w:val="0"/>
                  <w:marBottom w:val="0"/>
                  <w:divBdr>
                    <w:top w:val="none" w:sz="0" w:space="0" w:color="auto"/>
                    <w:left w:val="none" w:sz="0" w:space="0" w:color="auto"/>
                    <w:bottom w:val="none" w:sz="0" w:space="0" w:color="auto"/>
                    <w:right w:val="none" w:sz="0" w:space="0" w:color="auto"/>
                  </w:divBdr>
                  <w:divsChild>
                    <w:div w:id="920214438">
                      <w:marLeft w:val="0"/>
                      <w:marRight w:val="0"/>
                      <w:marTop w:val="0"/>
                      <w:marBottom w:val="0"/>
                      <w:divBdr>
                        <w:top w:val="none" w:sz="0" w:space="0" w:color="auto"/>
                        <w:left w:val="none" w:sz="0" w:space="0" w:color="auto"/>
                        <w:bottom w:val="none" w:sz="0" w:space="0" w:color="auto"/>
                        <w:right w:val="none" w:sz="0" w:space="0" w:color="auto"/>
                      </w:divBdr>
                    </w:div>
                  </w:divsChild>
                </w:div>
                <w:div w:id="1040134200">
                  <w:marLeft w:val="0"/>
                  <w:marRight w:val="0"/>
                  <w:marTop w:val="0"/>
                  <w:marBottom w:val="0"/>
                  <w:divBdr>
                    <w:top w:val="none" w:sz="0" w:space="0" w:color="auto"/>
                    <w:left w:val="none" w:sz="0" w:space="0" w:color="auto"/>
                    <w:bottom w:val="none" w:sz="0" w:space="0" w:color="auto"/>
                    <w:right w:val="none" w:sz="0" w:space="0" w:color="auto"/>
                  </w:divBdr>
                  <w:divsChild>
                    <w:div w:id="1293484228">
                      <w:marLeft w:val="0"/>
                      <w:marRight w:val="0"/>
                      <w:marTop w:val="0"/>
                      <w:marBottom w:val="0"/>
                      <w:divBdr>
                        <w:top w:val="none" w:sz="0" w:space="0" w:color="auto"/>
                        <w:left w:val="none" w:sz="0" w:space="0" w:color="auto"/>
                        <w:bottom w:val="none" w:sz="0" w:space="0" w:color="auto"/>
                        <w:right w:val="none" w:sz="0" w:space="0" w:color="auto"/>
                      </w:divBdr>
                    </w:div>
                    <w:div w:id="1840271717">
                      <w:marLeft w:val="0"/>
                      <w:marRight w:val="0"/>
                      <w:marTop w:val="0"/>
                      <w:marBottom w:val="0"/>
                      <w:divBdr>
                        <w:top w:val="none" w:sz="0" w:space="0" w:color="auto"/>
                        <w:left w:val="none" w:sz="0" w:space="0" w:color="auto"/>
                        <w:bottom w:val="none" w:sz="0" w:space="0" w:color="auto"/>
                        <w:right w:val="none" w:sz="0" w:space="0" w:color="auto"/>
                      </w:divBdr>
                    </w:div>
                  </w:divsChild>
                </w:div>
                <w:div w:id="1079862985">
                  <w:marLeft w:val="0"/>
                  <w:marRight w:val="0"/>
                  <w:marTop w:val="0"/>
                  <w:marBottom w:val="0"/>
                  <w:divBdr>
                    <w:top w:val="none" w:sz="0" w:space="0" w:color="auto"/>
                    <w:left w:val="none" w:sz="0" w:space="0" w:color="auto"/>
                    <w:bottom w:val="none" w:sz="0" w:space="0" w:color="auto"/>
                    <w:right w:val="none" w:sz="0" w:space="0" w:color="auto"/>
                  </w:divBdr>
                  <w:divsChild>
                    <w:div w:id="2044861744">
                      <w:marLeft w:val="0"/>
                      <w:marRight w:val="0"/>
                      <w:marTop w:val="0"/>
                      <w:marBottom w:val="0"/>
                      <w:divBdr>
                        <w:top w:val="none" w:sz="0" w:space="0" w:color="auto"/>
                        <w:left w:val="none" w:sz="0" w:space="0" w:color="auto"/>
                        <w:bottom w:val="none" w:sz="0" w:space="0" w:color="auto"/>
                        <w:right w:val="none" w:sz="0" w:space="0" w:color="auto"/>
                      </w:divBdr>
                    </w:div>
                  </w:divsChild>
                </w:div>
                <w:div w:id="63838196">
                  <w:marLeft w:val="0"/>
                  <w:marRight w:val="0"/>
                  <w:marTop w:val="0"/>
                  <w:marBottom w:val="0"/>
                  <w:divBdr>
                    <w:top w:val="none" w:sz="0" w:space="0" w:color="auto"/>
                    <w:left w:val="none" w:sz="0" w:space="0" w:color="auto"/>
                    <w:bottom w:val="none" w:sz="0" w:space="0" w:color="auto"/>
                    <w:right w:val="none" w:sz="0" w:space="0" w:color="auto"/>
                  </w:divBdr>
                  <w:divsChild>
                    <w:div w:id="1555383804">
                      <w:marLeft w:val="0"/>
                      <w:marRight w:val="0"/>
                      <w:marTop w:val="0"/>
                      <w:marBottom w:val="0"/>
                      <w:divBdr>
                        <w:top w:val="none" w:sz="0" w:space="0" w:color="auto"/>
                        <w:left w:val="none" w:sz="0" w:space="0" w:color="auto"/>
                        <w:bottom w:val="none" w:sz="0" w:space="0" w:color="auto"/>
                        <w:right w:val="none" w:sz="0" w:space="0" w:color="auto"/>
                      </w:divBdr>
                    </w:div>
                  </w:divsChild>
                </w:div>
                <w:div w:id="388502805">
                  <w:marLeft w:val="0"/>
                  <w:marRight w:val="0"/>
                  <w:marTop w:val="0"/>
                  <w:marBottom w:val="0"/>
                  <w:divBdr>
                    <w:top w:val="none" w:sz="0" w:space="0" w:color="auto"/>
                    <w:left w:val="none" w:sz="0" w:space="0" w:color="auto"/>
                    <w:bottom w:val="none" w:sz="0" w:space="0" w:color="auto"/>
                    <w:right w:val="none" w:sz="0" w:space="0" w:color="auto"/>
                  </w:divBdr>
                  <w:divsChild>
                    <w:div w:id="1758482942">
                      <w:marLeft w:val="0"/>
                      <w:marRight w:val="0"/>
                      <w:marTop w:val="0"/>
                      <w:marBottom w:val="0"/>
                      <w:divBdr>
                        <w:top w:val="none" w:sz="0" w:space="0" w:color="auto"/>
                        <w:left w:val="none" w:sz="0" w:space="0" w:color="auto"/>
                        <w:bottom w:val="none" w:sz="0" w:space="0" w:color="auto"/>
                        <w:right w:val="none" w:sz="0" w:space="0" w:color="auto"/>
                      </w:divBdr>
                    </w:div>
                  </w:divsChild>
                </w:div>
                <w:div w:id="1821388692">
                  <w:marLeft w:val="0"/>
                  <w:marRight w:val="0"/>
                  <w:marTop w:val="0"/>
                  <w:marBottom w:val="0"/>
                  <w:divBdr>
                    <w:top w:val="none" w:sz="0" w:space="0" w:color="auto"/>
                    <w:left w:val="none" w:sz="0" w:space="0" w:color="auto"/>
                    <w:bottom w:val="none" w:sz="0" w:space="0" w:color="auto"/>
                    <w:right w:val="none" w:sz="0" w:space="0" w:color="auto"/>
                  </w:divBdr>
                  <w:divsChild>
                    <w:div w:id="1138885100">
                      <w:marLeft w:val="0"/>
                      <w:marRight w:val="0"/>
                      <w:marTop w:val="0"/>
                      <w:marBottom w:val="0"/>
                      <w:divBdr>
                        <w:top w:val="none" w:sz="0" w:space="0" w:color="auto"/>
                        <w:left w:val="none" w:sz="0" w:space="0" w:color="auto"/>
                        <w:bottom w:val="none" w:sz="0" w:space="0" w:color="auto"/>
                        <w:right w:val="none" w:sz="0" w:space="0" w:color="auto"/>
                      </w:divBdr>
                    </w:div>
                    <w:div w:id="805972120">
                      <w:marLeft w:val="0"/>
                      <w:marRight w:val="0"/>
                      <w:marTop w:val="0"/>
                      <w:marBottom w:val="0"/>
                      <w:divBdr>
                        <w:top w:val="none" w:sz="0" w:space="0" w:color="auto"/>
                        <w:left w:val="none" w:sz="0" w:space="0" w:color="auto"/>
                        <w:bottom w:val="none" w:sz="0" w:space="0" w:color="auto"/>
                        <w:right w:val="none" w:sz="0" w:space="0" w:color="auto"/>
                      </w:divBdr>
                    </w:div>
                  </w:divsChild>
                </w:div>
                <w:div w:id="1507554140">
                  <w:marLeft w:val="0"/>
                  <w:marRight w:val="0"/>
                  <w:marTop w:val="0"/>
                  <w:marBottom w:val="0"/>
                  <w:divBdr>
                    <w:top w:val="none" w:sz="0" w:space="0" w:color="auto"/>
                    <w:left w:val="none" w:sz="0" w:space="0" w:color="auto"/>
                    <w:bottom w:val="none" w:sz="0" w:space="0" w:color="auto"/>
                    <w:right w:val="none" w:sz="0" w:space="0" w:color="auto"/>
                  </w:divBdr>
                  <w:divsChild>
                    <w:div w:id="1707441193">
                      <w:marLeft w:val="0"/>
                      <w:marRight w:val="0"/>
                      <w:marTop w:val="0"/>
                      <w:marBottom w:val="0"/>
                      <w:divBdr>
                        <w:top w:val="none" w:sz="0" w:space="0" w:color="auto"/>
                        <w:left w:val="none" w:sz="0" w:space="0" w:color="auto"/>
                        <w:bottom w:val="none" w:sz="0" w:space="0" w:color="auto"/>
                        <w:right w:val="none" w:sz="0" w:space="0" w:color="auto"/>
                      </w:divBdr>
                    </w:div>
                  </w:divsChild>
                </w:div>
                <w:div w:id="1787235245">
                  <w:marLeft w:val="0"/>
                  <w:marRight w:val="0"/>
                  <w:marTop w:val="0"/>
                  <w:marBottom w:val="0"/>
                  <w:divBdr>
                    <w:top w:val="none" w:sz="0" w:space="0" w:color="auto"/>
                    <w:left w:val="none" w:sz="0" w:space="0" w:color="auto"/>
                    <w:bottom w:val="none" w:sz="0" w:space="0" w:color="auto"/>
                    <w:right w:val="none" w:sz="0" w:space="0" w:color="auto"/>
                  </w:divBdr>
                  <w:divsChild>
                    <w:div w:id="958141534">
                      <w:marLeft w:val="0"/>
                      <w:marRight w:val="0"/>
                      <w:marTop w:val="0"/>
                      <w:marBottom w:val="0"/>
                      <w:divBdr>
                        <w:top w:val="none" w:sz="0" w:space="0" w:color="auto"/>
                        <w:left w:val="none" w:sz="0" w:space="0" w:color="auto"/>
                        <w:bottom w:val="none" w:sz="0" w:space="0" w:color="auto"/>
                        <w:right w:val="none" w:sz="0" w:space="0" w:color="auto"/>
                      </w:divBdr>
                    </w:div>
                  </w:divsChild>
                </w:div>
                <w:div w:id="997617012">
                  <w:marLeft w:val="0"/>
                  <w:marRight w:val="0"/>
                  <w:marTop w:val="0"/>
                  <w:marBottom w:val="0"/>
                  <w:divBdr>
                    <w:top w:val="none" w:sz="0" w:space="0" w:color="auto"/>
                    <w:left w:val="none" w:sz="0" w:space="0" w:color="auto"/>
                    <w:bottom w:val="none" w:sz="0" w:space="0" w:color="auto"/>
                    <w:right w:val="none" w:sz="0" w:space="0" w:color="auto"/>
                  </w:divBdr>
                  <w:divsChild>
                    <w:div w:id="10452295">
                      <w:marLeft w:val="0"/>
                      <w:marRight w:val="0"/>
                      <w:marTop w:val="0"/>
                      <w:marBottom w:val="0"/>
                      <w:divBdr>
                        <w:top w:val="none" w:sz="0" w:space="0" w:color="auto"/>
                        <w:left w:val="none" w:sz="0" w:space="0" w:color="auto"/>
                        <w:bottom w:val="none" w:sz="0" w:space="0" w:color="auto"/>
                        <w:right w:val="none" w:sz="0" w:space="0" w:color="auto"/>
                      </w:divBdr>
                    </w:div>
                  </w:divsChild>
                </w:div>
                <w:div w:id="696852130">
                  <w:marLeft w:val="0"/>
                  <w:marRight w:val="0"/>
                  <w:marTop w:val="0"/>
                  <w:marBottom w:val="0"/>
                  <w:divBdr>
                    <w:top w:val="none" w:sz="0" w:space="0" w:color="auto"/>
                    <w:left w:val="none" w:sz="0" w:space="0" w:color="auto"/>
                    <w:bottom w:val="none" w:sz="0" w:space="0" w:color="auto"/>
                    <w:right w:val="none" w:sz="0" w:space="0" w:color="auto"/>
                  </w:divBdr>
                  <w:divsChild>
                    <w:div w:id="353574560">
                      <w:marLeft w:val="0"/>
                      <w:marRight w:val="0"/>
                      <w:marTop w:val="0"/>
                      <w:marBottom w:val="0"/>
                      <w:divBdr>
                        <w:top w:val="none" w:sz="0" w:space="0" w:color="auto"/>
                        <w:left w:val="none" w:sz="0" w:space="0" w:color="auto"/>
                        <w:bottom w:val="none" w:sz="0" w:space="0" w:color="auto"/>
                        <w:right w:val="none" w:sz="0" w:space="0" w:color="auto"/>
                      </w:divBdr>
                    </w:div>
                    <w:div w:id="2026588960">
                      <w:marLeft w:val="0"/>
                      <w:marRight w:val="0"/>
                      <w:marTop w:val="0"/>
                      <w:marBottom w:val="0"/>
                      <w:divBdr>
                        <w:top w:val="none" w:sz="0" w:space="0" w:color="auto"/>
                        <w:left w:val="none" w:sz="0" w:space="0" w:color="auto"/>
                        <w:bottom w:val="none" w:sz="0" w:space="0" w:color="auto"/>
                        <w:right w:val="none" w:sz="0" w:space="0" w:color="auto"/>
                      </w:divBdr>
                    </w:div>
                  </w:divsChild>
                </w:div>
                <w:div w:id="951285946">
                  <w:marLeft w:val="0"/>
                  <w:marRight w:val="0"/>
                  <w:marTop w:val="0"/>
                  <w:marBottom w:val="0"/>
                  <w:divBdr>
                    <w:top w:val="none" w:sz="0" w:space="0" w:color="auto"/>
                    <w:left w:val="none" w:sz="0" w:space="0" w:color="auto"/>
                    <w:bottom w:val="none" w:sz="0" w:space="0" w:color="auto"/>
                    <w:right w:val="none" w:sz="0" w:space="0" w:color="auto"/>
                  </w:divBdr>
                  <w:divsChild>
                    <w:div w:id="918749956">
                      <w:marLeft w:val="0"/>
                      <w:marRight w:val="0"/>
                      <w:marTop w:val="0"/>
                      <w:marBottom w:val="0"/>
                      <w:divBdr>
                        <w:top w:val="none" w:sz="0" w:space="0" w:color="auto"/>
                        <w:left w:val="none" w:sz="0" w:space="0" w:color="auto"/>
                        <w:bottom w:val="none" w:sz="0" w:space="0" w:color="auto"/>
                        <w:right w:val="none" w:sz="0" w:space="0" w:color="auto"/>
                      </w:divBdr>
                    </w:div>
                  </w:divsChild>
                </w:div>
                <w:div w:id="1405570891">
                  <w:marLeft w:val="0"/>
                  <w:marRight w:val="0"/>
                  <w:marTop w:val="0"/>
                  <w:marBottom w:val="0"/>
                  <w:divBdr>
                    <w:top w:val="none" w:sz="0" w:space="0" w:color="auto"/>
                    <w:left w:val="none" w:sz="0" w:space="0" w:color="auto"/>
                    <w:bottom w:val="none" w:sz="0" w:space="0" w:color="auto"/>
                    <w:right w:val="none" w:sz="0" w:space="0" w:color="auto"/>
                  </w:divBdr>
                  <w:divsChild>
                    <w:div w:id="328872922">
                      <w:marLeft w:val="0"/>
                      <w:marRight w:val="0"/>
                      <w:marTop w:val="0"/>
                      <w:marBottom w:val="0"/>
                      <w:divBdr>
                        <w:top w:val="none" w:sz="0" w:space="0" w:color="auto"/>
                        <w:left w:val="none" w:sz="0" w:space="0" w:color="auto"/>
                        <w:bottom w:val="none" w:sz="0" w:space="0" w:color="auto"/>
                        <w:right w:val="none" w:sz="0" w:space="0" w:color="auto"/>
                      </w:divBdr>
                    </w:div>
                  </w:divsChild>
                </w:div>
                <w:div w:id="1836453038">
                  <w:marLeft w:val="0"/>
                  <w:marRight w:val="0"/>
                  <w:marTop w:val="0"/>
                  <w:marBottom w:val="0"/>
                  <w:divBdr>
                    <w:top w:val="none" w:sz="0" w:space="0" w:color="auto"/>
                    <w:left w:val="none" w:sz="0" w:space="0" w:color="auto"/>
                    <w:bottom w:val="none" w:sz="0" w:space="0" w:color="auto"/>
                    <w:right w:val="none" w:sz="0" w:space="0" w:color="auto"/>
                  </w:divBdr>
                  <w:divsChild>
                    <w:div w:id="10306207">
                      <w:marLeft w:val="0"/>
                      <w:marRight w:val="0"/>
                      <w:marTop w:val="0"/>
                      <w:marBottom w:val="0"/>
                      <w:divBdr>
                        <w:top w:val="none" w:sz="0" w:space="0" w:color="auto"/>
                        <w:left w:val="none" w:sz="0" w:space="0" w:color="auto"/>
                        <w:bottom w:val="none" w:sz="0" w:space="0" w:color="auto"/>
                        <w:right w:val="none" w:sz="0" w:space="0" w:color="auto"/>
                      </w:divBdr>
                    </w:div>
                  </w:divsChild>
                </w:div>
                <w:div w:id="1845126534">
                  <w:marLeft w:val="0"/>
                  <w:marRight w:val="0"/>
                  <w:marTop w:val="0"/>
                  <w:marBottom w:val="0"/>
                  <w:divBdr>
                    <w:top w:val="none" w:sz="0" w:space="0" w:color="auto"/>
                    <w:left w:val="none" w:sz="0" w:space="0" w:color="auto"/>
                    <w:bottom w:val="none" w:sz="0" w:space="0" w:color="auto"/>
                    <w:right w:val="none" w:sz="0" w:space="0" w:color="auto"/>
                  </w:divBdr>
                  <w:divsChild>
                    <w:div w:id="152449734">
                      <w:marLeft w:val="0"/>
                      <w:marRight w:val="0"/>
                      <w:marTop w:val="0"/>
                      <w:marBottom w:val="0"/>
                      <w:divBdr>
                        <w:top w:val="none" w:sz="0" w:space="0" w:color="auto"/>
                        <w:left w:val="none" w:sz="0" w:space="0" w:color="auto"/>
                        <w:bottom w:val="none" w:sz="0" w:space="0" w:color="auto"/>
                        <w:right w:val="none" w:sz="0" w:space="0" w:color="auto"/>
                      </w:divBdr>
                    </w:div>
                    <w:div w:id="1789010576">
                      <w:marLeft w:val="0"/>
                      <w:marRight w:val="0"/>
                      <w:marTop w:val="0"/>
                      <w:marBottom w:val="0"/>
                      <w:divBdr>
                        <w:top w:val="none" w:sz="0" w:space="0" w:color="auto"/>
                        <w:left w:val="none" w:sz="0" w:space="0" w:color="auto"/>
                        <w:bottom w:val="none" w:sz="0" w:space="0" w:color="auto"/>
                        <w:right w:val="none" w:sz="0" w:space="0" w:color="auto"/>
                      </w:divBdr>
                    </w:div>
                  </w:divsChild>
                </w:div>
                <w:div w:id="2070879038">
                  <w:marLeft w:val="0"/>
                  <w:marRight w:val="0"/>
                  <w:marTop w:val="0"/>
                  <w:marBottom w:val="0"/>
                  <w:divBdr>
                    <w:top w:val="none" w:sz="0" w:space="0" w:color="auto"/>
                    <w:left w:val="none" w:sz="0" w:space="0" w:color="auto"/>
                    <w:bottom w:val="none" w:sz="0" w:space="0" w:color="auto"/>
                    <w:right w:val="none" w:sz="0" w:space="0" w:color="auto"/>
                  </w:divBdr>
                  <w:divsChild>
                    <w:div w:id="1897737706">
                      <w:marLeft w:val="0"/>
                      <w:marRight w:val="0"/>
                      <w:marTop w:val="0"/>
                      <w:marBottom w:val="0"/>
                      <w:divBdr>
                        <w:top w:val="none" w:sz="0" w:space="0" w:color="auto"/>
                        <w:left w:val="none" w:sz="0" w:space="0" w:color="auto"/>
                        <w:bottom w:val="none" w:sz="0" w:space="0" w:color="auto"/>
                        <w:right w:val="none" w:sz="0" w:space="0" w:color="auto"/>
                      </w:divBdr>
                    </w:div>
                  </w:divsChild>
                </w:div>
                <w:div w:id="1852798628">
                  <w:marLeft w:val="0"/>
                  <w:marRight w:val="0"/>
                  <w:marTop w:val="0"/>
                  <w:marBottom w:val="0"/>
                  <w:divBdr>
                    <w:top w:val="none" w:sz="0" w:space="0" w:color="auto"/>
                    <w:left w:val="none" w:sz="0" w:space="0" w:color="auto"/>
                    <w:bottom w:val="none" w:sz="0" w:space="0" w:color="auto"/>
                    <w:right w:val="none" w:sz="0" w:space="0" w:color="auto"/>
                  </w:divBdr>
                  <w:divsChild>
                    <w:div w:id="789856323">
                      <w:marLeft w:val="0"/>
                      <w:marRight w:val="0"/>
                      <w:marTop w:val="0"/>
                      <w:marBottom w:val="0"/>
                      <w:divBdr>
                        <w:top w:val="none" w:sz="0" w:space="0" w:color="auto"/>
                        <w:left w:val="none" w:sz="0" w:space="0" w:color="auto"/>
                        <w:bottom w:val="none" w:sz="0" w:space="0" w:color="auto"/>
                        <w:right w:val="none" w:sz="0" w:space="0" w:color="auto"/>
                      </w:divBdr>
                    </w:div>
                  </w:divsChild>
                </w:div>
                <w:div w:id="469981441">
                  <w:marLeft w:val="0"/>
                  <w:marRight w:val="0"/>
                  <w:marTop w:val="0"/>
                  <w:marBottom w:val="0"/>
                  <w:divBdr>
                    <w:top w:val="none" w:sz="0" w:space="0" w:color="auto"/>
                    <w:left w:val="none" w:sz="0" w:space="0" w:color="auto"/>
                    <w:bottom w:val="none" w:sz="0" w:space="0" w:color="auto"/>
                    <w:right w:val="none" w:sz="0" w:space="0" w:color="auto"/>
                  </w:divBdr>
                  <w:divsChild>
                    <w:div w:id="634876603">
                      <w:marLeft w:val="0"/>
                      <w:marRight w:val="0"/>
                      <w:marTop w:val="0"/>
                      <w:marBottom w:val="0"/>
                      <w:divBdr>
                        <w:top w:val="none" w:sz="0" w:space="0" w:color="auto"/>
                        <w:left w:val="none" w:sz="0" w:space="0" w:color="auto"/>
                        <w:bottom w:val="none" w:sz="0" w:space="0" w:color="auto"/>
                        <w:right w:val="none" w:sz="0" w:space="0" w:color="auto"/>
                      </w:divBdr>
                    </w:div>
                  </w:divsChild>
                </w:div>
                <w:div w:id="1029993711">
                  <w:marLeft w:val="0"/>
                  <w:marRight w:val="0"/>
                  <w:marTop w:val="0"/>
                  <w:marBottom w:val="0"/>
                  <w:divBdr>
                    <w:top w:val="none" w:sz="0" w:space="0" w:color="auto"/>
                    <w:left w:val="none" w:sz="0" w:space="0" w:color="auto"/>
                    <w:bottom w:val="none" w:sz="0" w:space="0" w:color="auto"/>
                    <w:right w:val="none" w:sz="0" w:space="0" w:color="auto"/>
                  </w:divBdr>
                  <w:divsChild>
                    <w:div w:id="528104961">
                      <w:marLeft w:val="0"/>
                      <w:marRight w:val="0"/>
                      <w:marTop w:val="0"/>
                      <w:marBottom w:val="0"/>
                      <w:divBdr>
                        <w:top w:val="none" w:sz="0" w:space="0" w:color="auto"/>
                        <w:left w:val="none" w:sz="0" w:space="0" w:color="auto"/>
                        <w:bottom w:val="none" w:sz="0" w:space="0" w:color="auto"/>
                        <w:right w:val="none" w:sz="0" w:space="0" w:color="auto"/>
                      </w:divBdr>
                    </w:div>
                    <w:div w:id="1433279708">
                      <w:marLeft w:val="0"/>
                      <w:marRight w:val="0"/>
                      <w:marTop w:val="0"/>
                      <w:marBottom w:val="0"/>
                      <w:divBdr>
                        <w:top w:val="none" w:sz="0" w:space="0" w:color="auto"/>
                        <w:left w:val="none" w:sz="0" w:space="0" w:color="auto"/>
                        <w:bottom w:val="none" w:sz="0" w:space="0" w:color="auto"/>
                        <w:right w:val="none" w:sz="0" w:space="0" w:color="auto"/>
                      </w:divBdr>
                    </w:div>
                  </w:divsChild>
                </w:div>
                <w:div w:id="1478958656">
                  <w:marLeft w:val="0"/>
                  <w:marRight w:val="0"/>
                  <w:marTop w:val="0"/>
                  <w:marBottom w:val="0"/>
                  <w:divBdr>
                    <w:top w:val="none" w:sz="0" w:space="0" w:color="auto"/>
                    <w:left w:val="none" w:sz="0" w:space="0" w:color="auto"/>
                    <w:bottom w:val="none" w:sz="0" w:space="0" w:color="auto"/>
                    <w:right w:val="none" w:sz="0" w:space="0" w:color="auto"/>
                  </w:divBdr>
                  <w:divsChild>
                    <w:div w:id="846410087">
                      <w:marLeft w:val="0"/>
                      <w:marRight w:val="0"/>
                      <w:marTop w:val="0"/>
                      <w:marBottom w:val="0"/>
                      <w:divBdr>
                        <w:top w:val="none" w:sz="0" w:space="0" w:color="auto"/>
                        <w:left w:val="none" w:sz="0" w:space="0" w:color="auto"/>
                        <w:bottom w:val="none" w:sz="0" w:space="0" w:color="auto"/>
                        <w:right w:val="none" w:sz="0" w:space="0" w:color="auto"/>
                      </w:divBdr>
                    </w:div>
                  </w:divsChild>
                </w:div>
                <w:div w:id="957223800">
                  <w:marLeft w:val="0"/>
                  <w:marRight w:val="0"/>
                  <w:marTop w:val="0"/>
                  <w:marBottom w:val="0"/>
                  <w:divBdr>
                    <w:top w:val="none" w:sz="0" w:space="0" w:color="auto"/>
                    <w:left w:val="none" w:sz="0" w:space="0" w:color="auto"/>
                    <w:bottom w:val="none" w:sz="0" w:space="0" w:color="auto"/>
                    <w:right w:val="none" w:sz="0" w:space="0" w:color="auto"/>
                  </w:divBdr>
                  <w:divsChild>
                    <w:div w:id="16930884">
                      <w:marLeft w:val="0"/>
                      <w:marRight w:val="0"/>
                      <w:marTop w:val="0"/>
                      <w:marBottom w:val="0"/>
                      <w:divBdr>
                        <w:top w:val="none" w:sz="0" w:space="0" w:color="auto"/>
                        <w:left w:val="none" w:sz="0" w:space="0" w:color="auto"/>
                        <w:bottom w:val="none" w:sz="0" w:space="0" w:color="auto"/>
                        <w:right w:val="none" w:sz="0" w:space="0" w:color="auto"/>
                      </w:divBdr>
                    </w:div>
                  </w:divsChild>
                </w:div>
                <w:div w:id="1748183665">
                  <w:marLeft w:val="0"/>
                  <w:marRight w:val="0"/>
                  <w:marTop w:val="0"/>
                  <w:marBottom w:val="0"/>
                  <w:divBdr>
                    <w:top w:val="none" w:sz="0" w:space="0" w:color="auto"/>
                    <w:left w:val="none" w:sz="0" w:space="0" w:color="auto"/>
                    <w:bottom w:val="none" w:sz="0" w:space="0" w:color="auto"/>
                    <w:right w:val="none" w:sz="0" w:space="0" w:color="auto"/>
                  </w:divBdr>
                  <w:divsChild>
                    <w:div w:id="2030183212">
                      <w:marLeft w:val="0"/>
                      <w:marRight w:val="0"/>
                      <w:marTop w:val="0"/>
                      <w:marBottom w:val="0"/>
                      <w:divBdr>
                        <w:top w:val="none" w:sz="0" w:space="0" w:color="auto"/>
                        <w:left w:val="none" w:sz="0" w:space="0" w:color="auto"/>
                        <w:bottom w:val="none" w:sz="0" w:space="0" w:color="auto"/>
                        <w:right w:val="none" w:sz="0" w:space="0" w:color="auto"/>
                      </w:divBdr>
                    </w:div>
                  </w:divsChild>
                </w:div>
                <w:div w:id="667051176">
                  <w:marLeft w:val="0"/>
                  <w:marRight w:val="0"/>
                  <w:marTop w:val="0"/>
                  <w:marBottom w:val="0"/>
                  <w:divBdr>
                    <w:top w:val="none" w:sz="0" w:space="0" w:color="auto"/>
                    <w:left w:val="none" w:sz="0" w:space="0" w:color="auto"/>
                    <w:bottom w:val="none" w:sz="0" w:space="0" w:color="auto"/>
                    <w:right w:val="none" w:sz="0" w:space="0" w:color="auto"/>
                  </w:divBdr>
                  <w:divsChild>
                    <w:div w:id="1123689582">
                      <w:marLeft w:val="0"/>
                      <w:marRight w:val="0"/>
                      <w:marTop w:val="0"/>
                      <w:marBottom w:val="0"/>
                      <w:divBdr>
                        <w:top w:val="none" w:sz="0" w:space="0" w:color="auto"/>
                        <w:left w:val="none" w:sz="0" w:space="0" w:color="auto"/>
                        <w:bottom w:val="none" w:sz="0" w:space="0" w:color="auto"/>
                        <w:right w:val="none" w:sz="0" w:space="0" w:color="auto"/>
                      </w:divBdr>
                    </w:div>
                    <w:div w:id="517621552">
                      <w:marLeft w:val="0"/>
                      <w:marRight w:val="0"/>
                      <w:marTop w:val="0"/>
                      <w:marBottom w:val="0"/>
                      <w:divBdr>
                        <w:top w:val="none" w:sz="0" w:space="0" w:color="auto"/>
                        <w:left w:val="none" w:sz="0" w:space="0" w:color="auto"/>
                        <w:bottom w:val="none" w:sz="0" w:space="0" w:color="auto"/>
                        <w:right w:val="none" w:sz="0" w:space="0" w:color="auto"/>
                      </w:divBdr>
                    </w:div>
                  </w:divsChild>
                </w:div>
                <w:div w:id="601258830">
                  <w:marLeft w:val="0"/>
                  <w:marRight w:val="0"/>
                  <w:marTop w:val="0"/>
                  <w:marBottom w:val="0"/>
                  <w:divBdr>
                    <w:top w:val="none" w:sz="0" w:space="0" w:color="auto"/>
                    <w:left w:val="none" w:sz="0" w:space="0" w:color="auto"/>
                    <w:bottom w:val="none" w:sz="0" w:space="0" w:color="auto"/>
                    <w:right w:val="none" w:sz="0" w:space="0" w:color="auto"/>
                  </w:divBdr>
                  <w:divsChild>
                    <w:div w:id="501164443">
                      <w:marLeft w:val="0"/>
                      <w:marRight w:val="0"/>
                      <w:marTop w:val="0"/>
                      <w:marBottom w:val="0"/>
                      <w:divBdr>
                        <w:top w:val="none" w:sz="0" w:space="0" w:color="auto"/>
                        <w:left w:val="none" w:sz="0" w:space="0" w:color="auto"/>
                        <w:bottom w:val="none" w:sz="0" w:space="0" w:color="auto"/>
                        <w:right w:val="none" w:sz="0" w:space="0" w:color="auto"/>
                      </w:divBdr>
                    </w:div>
                  </w:divsChild>
                </w:div>
                <w:div w:id="247426081">
                  <w:marLeft w:val="0"/>
                  <w:marRight w:val="0"/>
                  <w:marTop w:val="0"/>
                  <w:marBottom w:val="0"/>
                  <w:divBdr>
                    <w:top w:val="none" w:sz="0" w:space="0" w:color="auto"/>
                    <w:left w:val="none" w:sz="0" w:space="0" w:color="auto"/>
                    <w:bottom w:val="none" w:sz="0" w:space="0" w:color="auto"/>
                    <w:right w:val="none" w:sz="0" w:space="0" w:color="auto"/>
                  </w:divBdr>
                  <w:divsChild>
                    <w:div w:id="481124643">
                      <w:marLeft w:val="0"/>
                      <w:marRight w:val="0"/>
                      <w:marTop w:val="0"/>
                      <w:marBottom w:val="0"/>
                      <w:divBdr>
                        <w:top w:val="none" w:sz="0" w:space="0" w:color="auto"/>
                        <w:left w:val="none" w:sz="0" w:space="0" w:color="auto"/>
                        <w:bottom w:val="none" w:sz="0" w:space="0" w:color="auto"/>
                        <w:right w:val="none" w:sz="0" w:space="0" w:color="auto"/>
                      </w:divBdr>
                    </w:div>
                  </w:divsChild>
                </w:div>
                <w:div w:id="1754468103">
                  <w:marLeft w:val="0"/>
                  <w:marRight w:val="0"/>
                  <w:marTop w:val="0"/>
                  <w:marBottom w:val="0"/>
                  <w:divBdr>
                    <w:top w:val="none" w:sz="0" w:space="0" w:color="auto"/>
                    <w:left w:val="none" w:sz="0" w:space="0" w:color="auto"/>
                    <w:bottom w:val="none" w:sz="0" w:space="0" w:color="auto"/>
                    <w:right w:val="none" w:sz="0" w:space="0" w:color="auto"/>
                  </w:divBdr>
                  <w:divsChild>
                    <w:div w:id="1199858127">
                      <w:marLeft w:val="0"/>
                      <w:marRight w:val="0"/>
                      <w:marTop w:val="0"/>
                      <w:marBottom w:val="0"/>
                      <w:divBdr>
                        <w:top w:val="none" w:sz="0" w:space="0" w:color="auto"/>
                        <w:left w:val="none" w:sz="0" w:space="0" w:color="auto"/>
                        <w:bottom w:val="none" w:sz="0" w:space="0" w:color="auto"/>
                        <w:right w:val="none" w:sz="0" w:space="0" w:color="auto"/>
                      </w:divBdr>
                    </w:div>
                  </w:divsChild>
                </w:div>
                <w:div w:id="1119766543">
                  <w:marLeft w:val="0"/>
                  <w:marRight w:val="0"/>
                  <w:marTop w:val="0"/>
                  <w:marBottom w:val="0"/>
                  <w:divBdr>
                    <w:top w:val="none" w:sz="0" w:space="0" w:color="auto"/>
                    <w:left w:val="none" w:sz="0" w:space="0" w:color="auto"/>
                    <w:bottom w:val="none" w:sz="0" w:space="0" w:color="auto"/>
                    <w:right w:val="none" w:sz="0" w:space="0" w:color="auto"/>
                  </w:divBdr>
                  <w:divsChild>
                    <w:div w:id="402340113">
                      <w:marLeft w:val="0"/>
                      <w:marRight w:val="0"/>
                      <w:marTop w:val="0"/>
                      <w:marBottom w:val="0"/>
                      <w:divBdr>
                        <w:top w:val="none" w:sz="0" w:space="0" w:color="auto"/>
                        <w:left w:val="none" w:sz="0" w:space="0" w:color="auto"/>
                        <w:bottom w:val="none" w:sz="0" w:space="0" w:color="auto"/>
                        <w:right w:val="none" w:sz="0" w:space="0" w:color="auto"/>
                      </w:divBdr>
                    </w:div>
                    <w:div w:id="1532256935">
                      <w:marLeft w:val="0"/>
                      <w:marRight w:val="0"/>
                      <w:marTop w:val="0"/>
                      <w:marBottom w:val="0"/>
                      <w:divBdr>
                        <w:top w:val="none" w:sz="0" w:space="0" w:color="auto"/>
                        <w:left w:val="none" w:sz="0" w:space="0" w:color="auto"/>
                        <w:bottom w:val="none" w:sz="0" w:space="0" w:color="auto"/>
                        <w:right w:val="none" w:sz="0" w:space="0" w:color="auto"/>
                      </w:divBdr>
                    </w:div>
                  </w:divsChild>
                </w:div>
                <w:div w:id="1131247615">
                  <w:marLeft w:val="0"/>
                  <w:marRight w:val="0"/>
                  <w:marTop w:val="0"/>
                  <w:marBottom w:val="0"/>
                  <w:divBdr>
                    <w:top w:val="none" w:sz="0" w:space="0" w:color="auto"/>
                    <w:left w:val="none" w:sz="0" w:space="0" w:color="auto"/>
                    <w:bottom w:val="none" w:sz="0" w:space="0" w:color="auto"/>
                    <w:right w:val="none" w:sz="0" w:space="0" w:color="auto"/>
                  </w:divBdr>
                  <w:divsChild>
                    <w:div w:id="389117054">
                      <w:marLeft w:val="0"/>
                      <w:marRight w:val="0"/>
                      <w:marTop w:val="0"/>
                      <w:marBottom w:val="0"/>
                      <w:divBdr>
                        <w:top w:val="none" w:sz="0" w:space="0" w:color="auto"/>
                        <w:left w:val="none" w:sz="0" w:space="0" w:color="auto"/>
                        <w:bottom w:val="none" w:sz="0" w:space="0" w:color="auto"/>
                        <w:right w:val="none" w:sz="0" w:space="0" w:color="auto"/>
                      </w:divBdr>
                    </w:div>
                  </w:divsChild>
                </w:div>
                <w:div w:id="1374774077">
                  <w:marLeft w:val="0"/>
                  <w:marRight w:val="0"/>
                  <w:marTop w:val="0"/>
                  <w:marBottom w:val="0"/>
                  <w:divBdr>
                    <w:top w:val="none" w:sz="0" w:space="0" w:color="auto"/>
                    <w:left w:val="none" w:sz="0" w:space="0" w:color="auto"/>
                    <w:bottom w:val="none" w:sz="0" w:space="0" w:color="auto"/>
                    <w:right w:val="none" w:sz="0" w:space="0" w:color="auto"/>
                  </w:divBdr>
                  <w:divsChild>
                    <w:div w:id="178202205">
                      <w:marLeft w:val="0"/>
                      <w:marRight w:val="0"/>
                      <w:marTop w:val="0"/>
                      <w:marBottom w:val="0"/>
                      <w:divBdr>
                        <w:top w:val="none" w:sz="0" w:space="0" w:color="auto"/>
                        <w:left w:val="none" w:sz="0" w:space="0" w:color="auto"/>
                        <w:bottom w:val="none" w:sz="0" w:space="0" w:color="auto"/>
                        <w:right w:val="none" w:sz="0" w:space="0" w:color="auto"/>
                      </w:divBdr>
                    </w:div>
                  </w:divsChild>
                </w:div>
                <w:div w:id="1481993405">
                  <w:marLeft w:val="0"/>
                  <w:marRight w:val="0"/>
                  <w:marTop w:val="0"/>
                  <w:marBottom w:val="0"/>
                  <w:divBdr>
                    <w:top w:val="none" w:sz="0" w:space="0" w:color="auto"/>
                    <w:left w:val="none" w:sz="0" w:space="0" w:color="auto"/>
                    <w:bottom w:val="none" w:sz="0" w:space="0" w:color="auto"/>
                    <w:right w:val="none" w:sz="0" w:space="0" w:color="auto"/>
                  </w:divBdr>
                  <w:divsChild>
                    <w:div w:id="810680542">
                      <w:marLeft w:val="0"/>
                      <w:marRight w:val="0"/>
                      <w:marTop w:val="0"/>
                      <w:marBottom w:val="0"/>
                      <w:divBdr>
                        <w:top w:val="none" w:sz="0" w:space="0" w:color="auto"/>
                        <w:left w:val="none" w:sz="0" w:space="0" w:color="auto"/>
                        <w:bottom w:val="none" w:sz="0" w:space="0" w:color="auto"/>
                        <w:right w:val="none" w:sz="0" w:space="0" w:color="auto"/>
                      </w:divBdr>
                    </w:div>
                  </w:divsChild>
                </w:div>
                <w:div w:id="565989633">
                  <w:marLeft w:val="0"/>
                  <w:marRight w:val="0"/>
                  <w:marTop w:val="0"/>
                  <w:marBottom w:val="0"/>
                  <w:divBdr>
                    <w:top w:val="none" w:sz="0" w:space="0" w:color="auto"/>
                    <w:left w:val="none" w:sz="0" w:space="0" w:color="auto"/>
                    <w:bottom w:val="none" w:sz="0" w:space="0" w:color="auto"/>
                    <w:right w:val="none" w:sz="0" w:space="0" w:color="auto"/>
                  </w:divBdr>
                  <w:divsChild>
                    <w:div w:id="1130241237">
                      <w:marLeft w:val="0"/>
                      <w:marRight w:val="0"/>
                      <w:marTop w:val="0"/>
                      <w:marBottom w:val="0"/>
                      <w:divBdr>
                        <w:top w:val="none" w:sz="0" w:space="0" w:color="auto"/>
                        <w:left w:val="none" w:sz="0" w:space="0" w:color="auto"/>
                        <w:bottom w:val="none" w:sz="0" w:space="0" w:color="auto"/>
                        <w:right w:val="none" w:sz="0" w:space="0" w:color="auto"/>
                      </w:divBdr>
                    </w:div>
                    <w:div w:id="908883687">
                      <w:marLeft w:val="0"/>
                      <w:marRight w:val="0"/>
                      <w:marTop w:val="0"/>
                      <w:marBottom w:val="0"/>
                      <w:divBdr>
                        <w:top w:val="none" w:sz="0" w:space="0" w:color="auto"/>
                        <w:left w:val="none" w:sz="0" w:space="0" w:color="auto"/>
                        <w:bottom w:val="none" w:sz="0" w:space="0" w:color="auto"/>
                        <w:right w:val="none" w:sz="0" w:space="0" w:color="auto"/>
                      </w:divBdr>
                    </w:div>
                  </w:divsChild>
                </w:div>
                <w:div w:id="1519275882">
                  <w:marLeft w:val="0"/>
                  <w:marRight w:val="0"/>
                  <w:marTop w:val="0"/>
                  <w:marBottom w:val="0"/>
                  <w:divBdr>
                    <w:top w:val="none" w:sz="0" w:space="0" w:color="auto"/>
                    <w:left w:val="none" w:sz="0" w:space="0" w:color="auto"/>
                    <w:bottom w:val="none" w:sz="0" w:space="0" w:color="auto"/>
                    <w:right w:val="none" w:sz="0" w:space="0" w:color="auto"/>
                  </w:divBdr>
                  <w:divsChild>
                    <w:div w:id="66664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7909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3674679808406502" TargetMode="External"/><Relationship Id="rId13" Type="http://schemas.openxmlformats.org/officeDocument/2006/relationships/hyperlink" Target="https://research.ebsco.com/c/pedw65/viewer/pdf/klo7nylagj"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research.ebsco.com/c/pedw65/viewer/pdf/6xk3tort7b" TargetMode="External"/><Relationship Id="rId12" Type="http://schemas.openxmlformats.org/officeDocument/2006/relationships/hyperlink" Target="https://doi.org/10.1080/01416200.2020.1740169"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loc.gov/catdir/toc/ecip0412/2003027939.html" TargetMode="External"/><Relationship Id="rId11" Type="http://schemas.openxmlformats.org/officeDocument/2006/relationships/hyperlink" Target="https://doi.org/10.1177/0040573619826950?utm_source=chatgpt.com"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research.ebsco.com/c/pedw65/viewer/pdf/7vppbqokpz"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doi.org/10.46445/djce.v7i1.1124"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18</Pages>
  <Words>7043</Words>
  <Characters>40146</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Megan G</dc:creator>
  <cp:keywords/>
  <dc:description/>
  <cp:lastModifiedBy>Mark Cannister</cp:lastModifiedBy>
  <cp:revision>8</cp:revision>
  <dcterms:created xsi:type="dcterms:W3CDTF">2026-10-23T01:18:00Z</dcterms:created>
  <dcterms:modified xsi:type="dcterms:W3CDTF">2026-10-23T03:12:00Z</dcterms:modified>
</cp:coreProperties>
</file>